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A74" w:rsidRDefault="00927A74" w:rsidP="00A6626E">
      <w:pPr>
        <w:spacing w:after="0" w:line="240" w:lineRule="auto"/>
        <w:jc w:val="center"/>
        <w:rPr>
          <w:rFonts w:eastAsia="Times New Roman" w:cstheme="majorBidi"/>
          <w:color w:val="FF0000"/>
          <w:sz w:val="32"/>
          <w:szCs w:val="32"/>
        </w:rPr>
      </w:pPr>
    </w:p>
    <w:p w:rsidR="00927A74" w:rsidRDefault="00CE538B" w:rsidP="00A6626E">
      <w:pPr>
        <w:spacing w:after="0" w:line="240" w:lineRule="auto"/>
        <w:jc w:val="center"/>
        <w:rPr>
          <w:rFonts w:eastAsia="Times New Roman" w:cstheme="majorBidi"/>
          <w:color w:val="FF0000"/>
          <w:sz w:val="32"/>
          <w:szCs w:val="32"/>
        </w:rPr>
      </w:pPr>
      <w:r>
        <w:rPr>
          <w:rFonts w:eastAsia="Times New Roman" w:cstheme="majorBidi" w:hint="cs"/>
          <w:color w:val="FF0000"/>
          <w:sz w:val="32"/>
          <w:szCs w:val="32"/>
          <w:rtl/>
        </w:rPr>
        <w:t xml:space="preserve">   </w:t>
      </w:r>
      <w:r w:rsidR="00927A74">
        <w:rPr>
          <w:rFonts w:eastAsia="Times New Roman" w:cstheme="majorBidi"/>
          <w:noProof/>
          <w:color w:val="FF0000"/>
          <w:sz w:val="32"/>
          <w:szCs w:val="32"/>
          <w:lang w:val="tr-TR" w:eastAsia="tr-TR"/>
        </w:rPr>
        <w:drawing>
          <wp:inline distT="0" distB="0" distL="0" distR="0">
            <wp:extent cx="1139190" cy="1075055"/>
            <wp:effectExtent l="19050" t="0" r="3810" b="0"/>
            <wp:docPr id="1" name="Picture 1" descr="E:\ETEC Server\2017_Conf\logo-site\l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TEC Server\2017_Conf\logo-site\l10.jpg"/>
                    <pic:cNvPicPr>
                      <a:picLocks noChangeAspect="1" noChangeArrowheads="1"/>
                    </pic:cNvPicPr>
                  </pic:nvPicPr>
                  <pic:blipFill>
                    <a:blip r:embed="rId5" cstate="print"/>
                    <a:srcRect/>
                    <a:stretch>
                      <a:fillRect/>
                    </a:stretch>
                  </pic:blipFill>
                  <pic:spPr bwMode="auto">
                    <a:xfrm>
                      <a:off x="0" y="0"/>
                      <a:ext cx="1139190" cy="1075055"/>
                    </a:xfrm>
                    <a:prstGeom prst="rect">
                      <a:avLst/>
                    </a:prstGeom>
                    <a:noFill/>
                    <a:ln w="9525">
                      <a:noFill/>
                      <a:miter lim="800000"/>
                      <a:headEnd/>
                      <a:tailEnd/>
                    </a:ln>
                  </pic:spPr>
                </pic:pic>
              </a:graphicData>
            </a:graphic>
          </wp:inline>
        </w:drawing>
      </w:r>
      <w:r w:rsidR="00392B91">
        <w:rPr>
          <w:rFonts w:eastAsia="Times New Roman" w:cstheme="majorBidi" w:hint="cs"/>
          <w:color w:val="FF0000"/>
          <w:sz w:val="32"/>
          <w:szCs w:val="32"/>
          <w:rtl/>
        </w:rPr>
        <w:t xml:space="preserve">      </w:t>
      </w:r>
      <w:r>
        <w:rPr>
          <w:rFonts w:eastAsia="Times New Roman" w:cs="Times New Roman"/>
          <w:noProof/>
          <w:color w:val="FF0000"/>
          <w:sz w:val="32"/>
          <w:szCs w:val="32"/>
          <w:rtl/>
          <w:lang w:val="tr-TR" w:eastAsia="tr-TR"/>
        </w:rPr>
        <w:drawing>
          <wp:inline distT="0" distB="0" distL="0" distR="0">
            <wp:extent cx="1554172" cy="1097280"/>
            <wp:effectExtent l="19050" t="0" r="7928" b="0"/>
            <wp:docPr id="3" name="Picture 3" descr="C:\Users\user\Desktop\لوگوـاتاق ایرا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لوگوـاتاق ایران.png"/>
                    <pic:cNvPicPr>
                      <a:picLocks noChangeAspect="1" noChangeArrowheads="1"/>
                    </pic:cNvPicPr>
                  </pic:nvPicPr>
                  <pic:blipFill>
                    <a:blip r:embed="rId6" cstate="print"/>
                    <a:srcRect/>
                    <a:stretch>
                      <a:fillRect/>
                    </a:stretch>
                  </pic:blipFill>
                  <pic:spPr bwMode="auto">
                    <a:xfrm>
                      <a:off x="0" y="0"/>
                      <a:ext cx="1554172" cy="1097280"/>
                    </a:xfrm>
                    <a:prstGeom prst="rect">
                      <a:avLst/>
                    </a:prstGeom>
                    <a:noFill/>
                    <a:ln w="9525">
                      <a:noFill/>
                      <a:miter lim="800000"/>
                      <a:headEnd/>
                      <a:tailEnd/>
                    </a:ln>
                  </pic:spPr>
                </pic:pic>
              </a:graphicData>
            </a:graphic>
          </wp:inline>
        </w:drawing>
      </w:r>
      <w:r>
        <w:rPr>
          <w:rFonts w:eastAsia="Times New Roman" w:cstheme="majorBidi" w:hint="cs"/>
          <w:color w:val="FF0000"/>
          <w:sz w:val="32"/>
          <w:szCs w:val="32"/>
          <w:rtl/>
        </w:rPr>
        <w:t xml:space="preserve">       </w:t>
      </w:r>
      <w:r w:rsidR="00392B91">
        <w:rPr>
          <w:rFonts w:eastAsia="Times New Roman" w:cstheme="majorBidi" w:hint="cs"/>
          <w:color w:val="FF0000"/>
          <w:sz w:val="32"/>
          <w:szCs w:val="32"/>
          <w:rtl/>
        </w:rPr>
        <w:t xml:space="preserve">  </w:t>
      </w:r>
      <w:r w:rsidR="00392B91">
        <w:rPr>
          <w:rFonts w:eastAsia="Times New Roman" w:cs="Times New Roman"/>
          <w:noProof/>
          <w:color w:val="FF0000"/>
          <w:sz w:val="32"/>
          <w:szCs w:val="32"/>
          <w:rtl/>
          <w:lang w:val="tr-TR" w:eastAsia="tr-TR"/>
        </w:rPr>
        <w:drawing>
          <wp:inline distT="0" distB="0" distL="0" distR="0">
            <wp:extent cx="1622472" cy="1188720"/>
            <wp:effectExtent l="19050" t="0" r="0" b="0"/>
            <wp:docPr id="2" name="Picture 2" descr="C:\Users\user\Desktop\Logo_Fie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Logo_Fieei.jpg"/>
                    <pic:cNvPicPr>
                      <a:picLocks noChangeAspect="1" noChangeArrowheads="1"/>
                    </pic:cNvPicPr>
                  </pic:nvPicPr>
                  <pic:blipFill>
                    <a:blip r:embed="rId7" cstate="print"/>
                    <a:srcRect/>
                    <a:stretch>
                      <a:fillRect/>
                    </a:stretch>
                  </pic:blipFill>
                  <pic:spPr bwMode="auto">
                    <a:xfrm>
                      <a:off x="0" y="0"/>
                      <a:ext cx="1622472" cy="1188720"/>
                    </a:xfrm>
                    <a:prstGeom prst="rect">
                      <a:avLst/>
                    </a:prstGeom>
                    <a:noFill/>
                    <a:ln w="9525">
                      <a:noFill/>
                      <a:miter lim="800000"/>
                      <a:headEnd/>
                      <a:tailEnd/>
                    </a:ln>
                  </pic:spPr>
                </pic:pic>
              </a:graphicData>
            </a:graphic>
          </wp:inline>
        </w:drawing>
      </w:r>
      <w:r>
        <w:rPr>
          <w:rFonts w:eastAsia="Times New Roman" w:cstheme="majorBidi" w:hint="cs"/>
          <w:color w:val="FF0000"/>
          <w:sz w:val="32"/>
          <w:szCs w:val="32"/>
          <w:rtl/>
        </w:rPr>
        <w:t xml:space="preserve">         </w:t>
      </w:r>
      <w:r w:rsidR="00392B91">
        <w:rPr>
          <w:rFonts w:eastAsia="Times New Roman" w:cstheme="majorBidi" w:hint="cs"/>
          <w:color w:val="FF0000"/>
          <w:sz w:val="32"/>
          <w:szCs w:val="32"/>
          <w:rtl/>
        </w:rPr>
        <w:t xml:space="preserve">            </w:t>
      </w:r>
    </w:p>
    <w:p w:rsidR="00927A74" w:rsidRPr="00CE538B" w:rsidRDefault="00927A74" w:rsidP="00A6626E">
      <w:pPr>
        <w:spacing w:after="0" w:line="240" w:lineRule="auto"/>
        <w:jc w:val="center"/>
        <w:rPr>
          <w:rFonts w:eastAsia="Times New Roman" w:cs="B Titr"/>
          <w:b/>
          <w:bCs/>
          <w:color w:val="FF0000"/>
          <w:sz w:val="32"/>
          <w:szCs w:val="32"/>
        </w:rPr>
      </w:pPr>
    </w:p>
    <w:p w:rsidR="00651C65" w:rsidRPr="00CE538B" w:rsidRDefault="00651C65" w:rsidP="00A6626E">
      <w:pPr>
        <w:spacing w:after="0" w:line="240" w:lineRule="auto"/>
        <w:jc w:val="center"/>
        <w:rPr>
          <w:rFonts w:eastAsia="Times New Roman" w:cs="B Titr"/>
          <w:b/>
          <w:bCs/>
          <w:color w:val="FF0000"/>
          <w:sz w:val="32"/>
          <w:szCs w:val="32"/>
        </w:rPr>
      </w:pPr>
      <w:r w:rsidRPr="00CE538B">
        <w:rPr>
          <w:rFonts w:eastAsia="Times New Roman" w:cs="B Titr"/>
          <w:b/>
          <w:bCs/>
          <w:color w:val="FF0000"/>
          <w:sz w:val="32"/>
          <w:szCs w:val="32"/>
        </w:rPr>
        <w:t>“2</w:t>
      </w:r>
      <w:r w:rsidRPr="00CE538B">
        <w:rPr>
          <w:rFonts w:eastAsia="Times New Roman" w:cs="B Titr"/>
          <w:b/>
          <w:bCs/>
          <w:color w:val="FF0000"/>
          <w:sz w:val="32"/>
          <w:szCs w:val="32"/>
          <w:vertAlign w:val="superscript"/>
        </w:rPr>
        <w:t>nd</w:t>
      </w:r>
      <w:r w:rsidRPr="00CE538B">
        <w:rPr>
          <w:rFonts w:eastAsia="Times New Roman" w:cs="B Titr"/>
          <w:b/>
          <w:bCs/>
          <w:color w:val="FF0000"/>
          <w:sz w:val="32"/>
          <w:szCs w:val="32"/>
        </w:rPr>
        <w:t xml:space="preserve"> Meeting of the ECO Public and Private Sector </w:t>
      </w:r>
    </w:p>
    <w:p w:rsidR="00651C65" w:rsidRPr="00CE538B" w:rsidRDefault="00651C65" w:rsidP="00A6626E">
      <w:pPr>
        <w:spacing w:after="0" w:line="240" w:lineRule="auto"/>
        <w:jc w:val="center"/>
        <w:rPr>
          <w:rFonts w:eastAsia="Times New Roman" w:cs="B Titr"/>
          <w:b/>
          <w:bCs/>
          <w:color w:val="FF0000"/>
          <w:sz w:val="32"/>
          <w:szCs w:val="32"/>
        </w:rPr>
      </w:pPr>
      <w:r w:rsidRPr="00CE538B">
        <w:rPr>
          <w:rFonts w:eastAsia="Times New Roman" w:cs="B Titr"/>
          <w:b/>
          <w:bCs/>
          <w:color w:val="FF0000"/>
          <w:sz w:val="32"/>
          <w:szCs w:val="32"/>
        </w:rPr>
        <w:t>Energy/Petrochemical Consortium/Companies”</w:t>
      </w:r>
    </w:p>
    <w:p w:rsidR="00651C65" w:rsidRPr="00CC290B" w:rsidRDefault="00651C65" w:rsidP="00A6626E">
      <w:pPr>
        <w:spacing w:after="0" w:line="240" w:lineRule="auto"/>
        <w:jc w:val="lowKashida"/>
        <w:rPr>
          <w:rFonts w:eastAsia="Times New Roman" w:cstheme="majorBidi"/>
          <w:sz w:val="24"/>
          <w:szCs w:val="24"/>
        </w:rPr>
      </w:pPr>
    </w:p>
    <w:p w:rsidR="00651C65" w:rsidRPr="00CC290B" w:rsidRDefault="00651C65" w:rsidP="00A6626E">
      <w:pPr>
        <w:spacing w:after="0" w:line="240" w:lineRule="auto"/>
        <w:jc w:val="lowKashida"/>
        <w:rPr>
          <w:rFonts w:eastAsia="Times New Roman" w:cstheme="majorBidi"/>
          <w:sz w:val="24"/>
          <w:szCs w:val="24"/>
        </w:rPr>
      </w:pPr>
    </w:p>
    <w:p w:rsidR="00651C65" w:rsidRPr="00CC290B" w:rsidRDefault="00651C65" w:rsidP="00A6626E">
      <w:pPr>
        <w:spacing w:after="0" w:line="240" w:lineRule="auto"/>
        <w:jc w:val="lowKashida"/>
        <w:rPr>
          <w:rFonts w:eastAsia="Times New Roman" w:cstheme="majorBidi"/>
          <w:sz w:val="24"/>
          <w:szCs w:val="24"/>
        </w:rPr>
      </w:pPr>
    </w:p>
    <w:p w:rsidR="00651C65" w:rsidRPr="00CC290B" w:rsidRDefault="00651C65" w:rsidP="00C03C07">
      <w:pPr>
        <w:spacing w:after="0" w:line="240" w:lineRule="auto"/>
        <w:jc w:val="lowKashida"/>
        <w:rPr>
          <w:rFonts w:eastAsia="Times New Roman" w:cstheme="majorBidi"/>
          <w:sz w:val="24"/>
          <w:szCs w:val="24"/>
        </w:rPr>
      </w:pPr>
      <w:r w:rsidRPr="00CC290B">
        <w:rPr>
          <w:rFonts w:eastAsia="Times New Roman" w:cstheme="majorBidi"/>
          <w:sz w:val="24"/>
          <w:szCs w:val="24"/>
        </w:rPr>
        <w:t>The Federation of Energy Industries of Iran in collaboration with ECO Secretariat</w:t>
      </w:r>
      <w:r w:rsidR="00ED42C8">
        <w:rPr>
          <w:rFonts w:eastAsia="Times New Roman" w:cstheme="majorBidi"/>
          <w:sz w:val="24"/>
          <w:szCs w:val="24"/>
        </w:rPr>
        <w:t>,</w:t>
      </w:r>
      <w:r w:rsidR="00ED42C8">
        <w:rPr>
          <w:rFonts w:ascii="Helvetica" w:hAnsi="Helvetica" w:cs="Helvetica"/>
          <w:color w:val="26282A"/>
          <w:sz w:val="33"/>
          <w:szCs w:val="33"/>
          <w:shd w:val="clear" w:color="auto" w:fill="FFFFFF"/>
        </w:rPr>
        <w:t xml:space="preserve"> </w:t>
      </w:r>
      <w:r w:rsidR="00ED42C8" w:rsidRPr="00C03C07">
        <w:rPr>
          <w:rFonts w:cstheme="minorHAnsi"/>
          <w:color w:val="26282A"/>
          <w:sz w:val="24"/>
          <w:szCs w:val="24"/>
          <w:shd w:val="clear" w:color="auto" w:fill="FFFFFF"/>
        </w:rPr>
        <w:t>ECO</w:t>
      </w:r>
      <w:r w:rsidRPr="00CC290B">
        <w:rPr>
          <w:rFonts w:eastAsia="Times New Roman" w:cstheme="majorBidi"/>
          <w:sz w:val="24"/>
          <w:szCs w:val="24"/>
        </w:rPr>
        <w:t xml:space="preserve"> </w:t>
      </w:r>
      <w:r w:rsidR="00C03C07">
        <w:rPr>
          <w:rFonts w:eastAsia="Times New Roman" w:cstheme="majorBidi"/>
          <w:sz w:val="24"/>
          <w:szCs w:val="24"/>
        </w:rPr>
        <w:t xml:space="preserve">CCI    </w:t>
      </w:r>
      <w:proofErr w:type="gramStart"/>
      <w:r w:rsidR="00C03C07">
        <w:rPr>
          <w:rFonts w:eastAsia="Times New Roman" w:cstheme="majorBidi"/>
          <w:sz w:val="24"/>
          <w:szCs w:val="24"/>
        </w:rPr>
        <w:t>and  ICCIMA</w:t>
      </w:r>
      <w:proofErr w:type="gramEnd"/>
      <w:r w:rsidR="00C03C07">
        <w:rPr>
          <w:rFonts w:eastAsia="Times New Roman" w:cstheme="majorBidi"/>
          <w:sz w:val="24"/>
          <w:szCs w:val="24"/>
        </w:rPr>
        <w:t xml:space="preserve">(Iran </w:t>
      </w:r>
      <w:r w:rsidR="00C03C07" w:rsidRPr="00CC290B">
        <w:rPr>
          <w:rFonts w:eastAsia="Times New Roman" w:cstheme="majorBidi"/>
          <w:sz w:val="24"/>
          <w:szCs w:val="24"/>
        </w:rPr>
        <w:t>Chamber of Commerce, Industries, Mining and Agriculture</w:t>
      </w:r>
      <w:r w:rsidR="00C03C07">
        <w:rPr>
          <w:rFonts w:eastAsia="Times New Roman" w:cstheme="majorBidi"/>
          <w:sz w:val="24"/>
          <w:szCs w:val="24"/>
        </w:rPr>
        <w:t xml:space="preserve">), </w:t>
      </w:r>
      <w:r w:rsidRPr="00CC290B">
        <w:rPr>
          <w:rFonts w:eastAsia="Times New Roman" w:cstheme="majorBidi"/>
          <w:sz w:val="24"/>
          <w:szCs w:val="24"/>
        </w:rPr>
        <w:t>is proud to announce the holding of the “2</w:t>
      </w:r>
      <w:r w:rsidRPr="00CC290B">
        <w:rPr>
          <w:rFonts w:eastAsia="Times New Roman" w:cstheme="majorBidi"/>
          <w:sz w:val="24"/>
          <w:szCs w:val="24"/>
          <w:vertAlign w:val="superscript"/>
        </w:rPr>
        <w:t>nd</w:t>
      </w:r>
      <w:r w:rsidRPr="00CC290B">
        <w:rPr>
          <w:rFonts w:eastAsia="Times New Roman" w:cstheme="majorBidi"/>
          <w:sz w:val="24"/>
          <w:szCs w:val="24"/>
        </w:rPr>
        <w:t xml:space="preserve"> Meeting of the ECO Public and Private Sector Energy/Petrochemical Consortium/Companies”. </w:t>
      </w:r>
    </w:p>
    <w:p w:rsidR="00651C65" w:rsidRPr="00CC290B" w:rsidRDefault="00651C65" w:rsidP="00A6626E">
      <w:pPr>
        <w:spacing w:after="0" w:line="240" w:lineRule="auto"/>
        <w:rPr>
          <w:sz w:val="24"/>
          <w:szCs w:val="24"/>
        </w:rPr>
      </w:pPr>
    </w:p>
    <w:p w:rsidR="00651C65" w:rsidRPr="00CC290B" w:rsidRDefault="00651C65" w:rsidP="00A6626E">
      <w:pPr>
        <w:spacing w:after="0" w:line="240" w:lineRule="auto"/>
        <w:rPr>
          <w:b/>
          <w:bCs/>
          <w:color w:val="FF0000"/>
          <w:sz w:val="28"/>
          <w:szCs w:val="28"/>
        </w:rPr>
      </w:pPr>
      <w:r w:rsidRPr="00CC290B">
        <w:rPr>
          <w:b/>
          <w:bCs/>
          <w:color w:val="FF0000"/>
          <w:sz w:val="28"/>
          <w:szCs w:val="28"/>
        </w:rPr>
        <w:t>Background</w:t>
      </w:r>
    </w:p>
    <w:p w:rsidR="00A6626E" w:rsidRPr="00CC290B" w:rsidRDefault="00651C65" w:rsidP="0075238A">
      <w:pPr>
        <w:spacing w:after="0" w:line="240" w:lineRule="auto"/>
        <w:jc w:val="both"/>
        <w:rPr>
          <w:iCs/>
          <w:color w:val="000000"/>
          <w:sz w:val="24"/>
          <w:szCs w:val="24"/>
        </w:rPr>
      </w:pPr>
      <w:r w:rsidRPr="00CC290B">
        <w:rPr>
          <w:rFonts w:eastAsia="Times New Roman" w:cs="Times New Roman"/>
          <w:sz w:val="24"/>
          <w:szCs w:val="24"/>
        </w:rPr>
        <w:t>In the declaration made by the 3</w:t>
      </w:r>
      <w:r w:rsidRPr="00CC290B">
        <w:rPr>
          <w:rFonts w:eastAsia="Times New Roman" w:cs="Times New Roman"/>
          <w:sz w:val="24"/>
          <w:szCs w:val="24"/>
          <w:vertAlign w:val="superscript"/>
        </w:rPr>
        <w:t>rd</w:t>
      </w:r>
      <w:r w:rsidRPr="00CC290B">
        <w:rPr>
          <w:rFonts w:eastAsia="Times New Roman" w:cs="Times New Roman"/>
          <w:sz w:val="24"/>
          <w:szCs w:val="24"/>
        </w:rPr>
        <w:t xml:space="preserve"> ECO Ministerial Meeting on Energy/Petroleum on 6</w:t>
      </w:r>
      <w:r w:rsidRPr="00CC290B">
        <w:rPr>
          <w:rFonts w:eastAsia="Times New Roman" w:cs="Times New Roman"/>
          <w:sz w:val="24"/>
          <w:szCs w:val="24"/>
          <w:vertAlign w:val="superscript"/>
        </w:rPr>
        <w:t>th</w:t>
      </w:r>
      <w:r w:rsidRPr="00CC290B">
        <w:rPr>
          <w:rFonts w:eastAsia="Times New Roman" w:cs="Times New Roman"/>
          <w:sz w:val="24"/>
          <w:szCs w:val="24"/>
        </w:rPr>
        <w:t xml:space="preserve"> March, 2013, I.R Iran, the issue of </w:t>
      </w:r>
      <w:r w:rsidR="00A6626E" w:rsidRPr="00CC290B">
        <w:rPr>
          <w:rFonts w:eastAsia="Times New Roman" w:cs="Times New Roman"/>
          <w:sz w:val="24"/>
          <w:szCs w:val="24"/>
        </w:rPr>
        <w:t xml:space="preserve">private and public cooperation in energy related projects was welcomed and emphasized. </w:t>
      </w:r>
      <w:r w:rsidRPr="00CC290B">
        <w:rPr>
          <w:rFonts w:eastAsia="Times New Roman" w:cs="Times New Roman"/>
          <w:sz w:val="24"/>
          <w:szCs w:val="24"/>
        </w:rPr>
        <w:t xml:space="preserve"> </w:t>
      </w:r>
      <w:r w:rsidR="00A6626E" w:rsidRPr="00CC290B">
        <w:rPr>
          <w:rFonts w:eastAsia="Times New Roman" w:cs="Times New Roman"/>
          <w:sz w:val="24"/>
          <w:szCs w:val="24"/>
        </w:rPr>
        <w:t>The</w:t>
      </w:r>
      <w:r w:rsidR="00A6626E" w:rsidRPr="00CC290B">
        <w:rPr>
          <w:rFonts w:eastAsia="Times New Roman" w:cstheme="majorBidi"/>
          <w:sz w:val="24"/>
          <w:szCs w:val="24"/>
        </w:rPr>
        <w:t xml:space="preserve"> </w:t>
      </w:r>
      <w:r w:rsidR="00A6626E" w:rsidRPr="00CC290B">
        <w:rPr>
          <w:rFonts w:cstheme="majorBidi"/>
          <w:sz w:val="24"/>
          <w:szCs w:val="24"/>
        </w:rPr>
        <w:t xml:space="preserve">Regional Planning Council –RPC, kept this issue in ECO event calendar at the following meetings during the 2014 and 2015. Eventually in 2016, the </w:t>
      </w:r>
      <w:r w:rsidR="00A6626E" w:rsidRPr="00CC290B">
        <w:rPr>
          <w:rFonts w:eastAsia="Times New Roman" w:cstheme="majorBidi"/>
          <w:sz w:val="24"/>
          <w:szCs w:val="24"/>
        </w:rPr>
        <w:t>“1</w:t>
      </w:r>
      <w:r w:rsidR="00A6626E" w:rsidRPr="00CC290B">
        <w:rPr>
          <w:rFonts w:eastAsia="Times New Roman" w:cstheme="majorBidi"/>
          <w:sz w:val="24"/>
          <w:szCs w:val="24"/>
          <w:vertAlign w:val="superscript"/>
        </w:rPr>
        <w:t>st</w:t>
      </w:r>
      <w:r w:rsidR="00A6626E" w:rsidRPr="00CC290B">
        <w:rPr>
          <w:rFonts w:eastAsia="Times New Roman" w:cstheme="majorBidi"/>
          <w:sz w:val="24"/>
          <w:szCs w:val="24"/>
        </w:rPr>
        <w:t xml:space="preserve"> Meeting of the ECO Public and Private Sector Energy/Petrochemical Consortium/Companies”</w:t>
      </w:r>
      <w:r w:rsidR="00A6626E" w:rsidRPr="00CC290B">
        <w:rPr>
          <w:rFonts w:cstheme="majorBidi"/>
          <w:sz w:val="24"/>
          <w:szCs w:val="24"/>
        </w:rPr>
        <w:t xml:space="preserve"> took place in Iran. </w:t>
      </w:r>
      <w:r w:rsidR="00A6626E" w:rsidRPr="00CC290B">
        <w:rPr>
          <w:color w:val="000000"/>
          <w:sz w:val="24"/>
          <w:szCs w:val="24"/>
        </w:rPr>
        <w:t xml:space="preserve">It was attended by the delegates from public and private sectors from the </w:t>
      </w:r>
      <w:r w:rsidR="00A6626E" w:rsidRPr="00CC290B">
        <w:rPr>
          <w:iCs/>
          <w:color w:val="000000"/>
          <w:sz w:val="24"/>
          <w:szCs w:val="24"/>
        </w:rPr>
        <w:t>Islamic Republic of Afghanistan, Republic of Azerbaijan, the Islamic Republic of Iran, Republic of Kazakhstan, the Islamic Republic of Pakistan, Republic of Tajikistan, and Republic of Turkey, as well as delegations from the ECO-CCI, ECO-TDB, IDB and ECO Secretariat.</w:t>
      </w:r>
    </w:p>
    <w:p w:rsidR="00A6626E" w:rsidRPr="00CC290B" w:rsidRDefault="00A6626E" w:rsidP="0075238A">
      <w:pPr>
        <w:spacing w:after="0" w:line="240" w:lineRule="auto"/>
        <w:jc w:val="both"/>
        <w:rPr>
          <w:iCs/>
          <w:color w:val="000000"/>
          <w:sz w:val="24"/>
          <w:szCs w:val="24"/>
        </w:rPr>
      </w:pPr>
      <w:r w:rsidRPr="00CC290B">
        <w:rPr>
          <w:rFonts w:eastAsia="Times New Roman" w:cstheme="majorBidi"/>
          <w:sz w:val="24"/>
          <w:szCs w:val="24"/>
        </w:rPr>
        <w:t>Following the  effective and successful 1</w:t>
      </w:r>
      <w:r w:rsidRPr="00CC290B">
        <w:rPr>
          <w:rFonts w:eastAsia="Times New Roman" w:cstheme="majorBidi"/>
          <w:sz w:val="24"/>
          <w:szCs w:val="24"/>
          <w:vertAlign w:val="superscript"/>
        </w:rPr>
        <w:t>st</w:t>
      </w:r>
      <w:r w:rsidRPr="00CC290B">
        <w:rPr>
          <w:rFonts w:eastAsia="Times New Roman" w:cstheme="majorBidi"/>
          <w:sz w:val="24"/>
          <w:szCs w:val="24"/>
        </w:rPr>
        <w:t xml:space="preserve"> meeting in August 2016, the </w:t>
      </w:r>
      <w:r w:rsidRPr="00CC290B">
        <w:rPr>
          <w:rFonts w:cstheme="majorBidi"/>
          <w:sz w:val="24"/>
          <w:szCs w:val="24"/>
        </w:rPr>
        <w:t>Regional Planning Council -RPC at its 28</w:t>
      </w:r>
      <w:r w:rsidRPr="00CC290B">
        <w:rPr>
          <w:rFonts w:cstheme="majorBidi"/>
          <w:sz w:val="24"/>
          <w:szCs w:val="24"/>
          <w:vertAlign w:val="superscript"/>
        </w:rPr>
        <w:t>th</w:t>
      </w:r>
      <w:r w:rsidRPr="00CC290B">
        <w:rPr>
          <w:rFonts w:cstheme="majorBidi"/>
          <w:sz w:val="24"/>
          <w:szCs w:val="24"/>
        </w:rPr>
        <w:t xml:space="preserve"> Meeting in Islamabad, 11-14 December 2017,  scheduled the second meeting for 2018. </w:t>
      </w:r>
    </w:p>
    <w:p w:rsidR="00651C65" w:rsidRPr="00CC290B" w:rsidRDefault="00651C65" w:rsidP="00A6626E">
      <w:pPr>
        <w:spacing w:after="0" w:line="240" w:lineRule="auto"/>
        <w:rPr>
          <w:sz w:val="24"/>
          <w:szCs w:val="24"/>
        </w:rPr>
      </w:pPr>
    </w:p>
    <w:p w:rsidR="002B6D6A" w:rsidRPr="00CC290B" w:rsidRDefault="00475A18" w:rsidP="00A6626E">
      <w:pPr>
        <w:spacing w:after="0" w:line="240" w:lineRule="auto"/>
        <w:rPr>
          <w:color w:val="FF0000"/>
          <w:sz w:val="28"/>
          <w:szCs w:val="28"/>
          <w:rtl/>
        </w:rPr>
      </w:pPr>
      <w:hyperlink r:id="rId8" w:anchor="a" w:tooltip="About ECO" w:history="1">
        <w:r w:rsidR="00A6626E" w:rsidRPr="00CC290B">
          <w:rPr>
            <w:rStyle w:val="Gl"/>
            <w:rFonts w:cs="Arial"/>
            <w:color w:val="FF0000"/>
            <w:sz w:val="28"/>
            <w:szCs w:val="28"/>
          </w:rPr>
          <w:t>About</w:t>
        </w:r>
        <w:r w:rsidR="00973010" w:rsidRPr="00CC290B">
          <w:rPr>
            <w:rStyle w:val="Gl"/>
            <w:rFonts w:cs="Arial"/>
            <w:color w:val="FF0000"/>
            <w:sz w:val="28"/>
            <w:szCs w:val="28"/>
          </w:rPr>
          <w:t xml:space="preserve"> ECO</w:t>
        </w:r>
      </w:hyperlink>
    </w:p>
    <w:p w:rsidR="0075238A" w:rsidRPr="00CC290B" w:rsidRDefault="00973010" w:rsidP="00C03C07">
      <w:pPr>
        <w:spacing w:after="0" w:line="240" w:lineRule="auto"/>
        <w:jc w:val="both"/>
        <w:rPr>
          <w:rFonts w:cs="Arial"/>
          <w:color w:val="000000"/>
          <w:sz w:val="24"/>
          <w:szCs w:val="24"/>
        </w:rPr>
      </w:pPr>
      <w:r w:rsidRPr="00CC290B">
        <w:rPr>
          <w:rFonts w:cs="Arial"/>
          <w:color w:val="000000"/>
          <w:sz w:val="24"/>
          <w:szCs w:val="24"/>
        </w:rPr>
        <w:t xml:space="preserve">Economic Cooperation Organization (ECO) is an inter-governmental regional organization encompassing countries from Caucuses and Central Asia, Middle East and South Asia with more than 460 million inhabitants and over 8 million square kilometers connecting Russia to Persian </w:t>
      </w:r>
      <w:r w:rsidRPr="00CC290B">
        <w:rPr>
          <w:rFonts w:cs="Arial"/>
          <w:color w:val="000000"/>
          <w:sz w:val="24"/>
          <w:szCs w:val="24"/>
        </w:rPr>
        <w:lastRenderedPageBreak/>
        <w:t>Gulf and China to Europe. The overall object</w:t>
      </w:r>
      <w:r w:rsidR="00A6626E" w:rsidRPr="00CC290B">
        <w:rPr>
          <w:rFonts w:cs="Arial"/>
          <w:color w:val="000000"/>
          <w:sz w:val="24"/>
          <w:szCs w:val="24"/>
        </w:rPr>
        <w:t xml:space="preserve">ive of the Organization is the </w:t>
      </w:r>
      <w:r w:rsidRPr="00CC290B">
        <w:rPr>
          <w:rFonts w:cs="Arial"/>
          <w:color w:val="000000"/>
          <w:sz w:val="24"/>
          <w:szCs w:val="24"/>
        </w:rPr>
        <w:t>sustainable economic development of its Member States and the Region as a whole.</w:t>
      </w:r>
    </w:p>
    <w:p w:rsidR="00973010" w:rsidRPr="00CC290B" w:rsidRDefault="00973010" w:rsidP="0075238A">
      <w:pPr>
        <w:spacing w:after="0" w:line="240" w:lineRule="auto"/>
        <w:jc w:val="both"/>
        <w:rPr>
          <w:rFonts w:cs="Arial"/>
          <w:color w:val="000000"/>
          <w:sz w:val="24"/>
          <w:szCs w:val="24"/>
          <w:rtl/>
        </w:rPr>
      </w:pPr>
      <w:r w:rsidRPr="00CC290B">
        <w:rPr>
          <w:rFonts w:cs="Arial"/>
          <w:color w:val="000000"/>
          <w:sz w:val="24"/>
          <w:szCs w:val="24"/>
        </w:rPr>
        <w:t>Over the past three decades or so, the ECO Member States have been collaborating to accelerate the pace of regional development through their common endeavors. Besides shared cultural and historic affinities, they have been able to use the existing infrastructural and business links to further fortify their resolve to transfer their hopes and aspirations into a tangible reality.</w:t>
      </w:r>
    </w:p>
    <w:p w:rsidR="00973010" w:rsidRPr="00CC290B" w:rsidRDefault="00973010" w:rsidP="0075238A">
      <w:pPr>
        <w:spacing w:after="0" w:line="240" w:lineRule="auto"/>
        <w:jc w:val="both"/>
        <w:rPr>
          <w:rFonts w:cs="Arial"/>
          <w:color w:val="000000"/>
          <w:sz w:val="24"/>
          <w:szCs w:val="24"/>
          <w:rtl/>
        </w:rPr>
      </w:pPr>
      <w:r w:rsidRPr="00CC290B">
        <w:rPr>
          <w:rFonts w:cs="Arial"/>
          <w:color w:val="000000"/>
          <w:sz w:val="24"/>
          <w:szCs w:val="24"/>
        </w:rPr>
        <w:t>In March 2017, Heads of States/Government of the Member States in their 13th Summit in Islamabad endorsed “ECO Vision 2025” where main directions of the ECO in the years to come are drawn.</w:t>
      </w:r>
    </w:p>
    <w:p w:rsidR="00667B04" w:rsidRPr="00CC290B" w:rsidRDefault="00667B04" w:rsidP="00A6626E">
      <w:pPr>
        <w:bidi/>
        <w:spacing w:after="0" w:line="240" w:lineRule="auto"/>
        <w:rPr>
          <w:rFonts w:cs="Arial"/>
          <w:color w:val="000000"/>
          <w:sz w:val="24"/>
          <w:szCs w:val="24"/>
          <w:rtl/>
        </w:rPr>
      </w:pPr>
    </w:p>
    <w:p w:rsidR="00667B04" w:rsidRPr="00CC290B" w:rsidRDefault="00667B04" w:rsidP="00A6626E">
      <w:pPr>
        <w:spacing w:after="0" w:line="240" w:lineRule="auto"/>
        <w:rPr>
          <w:rFonts w:cs="Arial"/>
          <w:color w:val="000000"/>
          <w:sz w:val="24"/>
          <w:szCs w:val="24"/>
          <w:rtl/>
        </w:rPr>
      </w:pPr>
    </w:p>
    <w:p w:rsidR="00973010" w:rsidRPr="00CC290B" w:rsidRDefault="0075238A" w:rsidP="00A6626E">
      <w:pPr>
        <w:spacing w:after="0" w:line="240" w:lineRule="auto"/>
        <w:rPr>
          <w:rFonts w:cs="Arial"/>
          <w:b/>
          <w:bCs/>
          <w:color w:val="FF0000"/>
          <w:sz w:val="28"/>
          <w:szCs w:val="28"/>
          <w:rtl/>
        </w:rPr>
      </w:pPr>
      <w:r w:rsidRPr="00CC290B">
        <w:rPr>
          <w:rFonts w:cs="Arial"/>
          <w:b/>
          <w:bCs/>
          <w:color w:val="FF0000"/>
          <w:sz w:val="28"/>
          <w:szCs w:val="28"/>
        </w:rPr>
        <w:t>Energy Policy of ECO</w:t>
      </w:r>
    </w:p>
    <w:p w:rsidR="00973010" w:rsidRPr="00CC290B" w:rsidRDefault="00973010" w:rsidP="0075238A">
      <w:pPr>
        <w:spacing w:after="0" w:line="240" w:lineRule="auto"/>
        <w:jc w:val="both"/>
        <w:rPr>
          <w:rFonts w:cs="Arial"/>
          <w:color w:val="000000"/>
          <w:sz w:val="24"/>
          <w:szCs w:val="24"/>
          <w:rtl/>
        </w:rPr>
      </w:pPr>
      <w:r w:rsidRPr="00CC290B">
        <w:rPr>
          <w:rFonts w:cs="Arial"/>
          <w:color w:val="000000"/>
          <w:sz w:val="24"/>
          <w:szCs w:val="24"/>
        </w:rPr>
        <w:t>Enhancing the energy security and sustainability through wider energy access and trade within the ECO Region and beyond is among the top priorities within ECO. Energy demand is growing in pace with the socio-economic development of ECO Member States, requiring adequate,</w:t>
      </w:r>
      <w:r w:rsidR="0075238A" w:rsidRPr="00CC290B">
        <w:rPr>
          <w:rFonts w:cs="Arial"/>
          <w:color w:val="000000"/>
          <w:sz w:val="24"/>
          <w:szCs w:val="24"/>
        </w:rPr>
        <w:t xml:space="preserve"> </w:t>
      </w:r>
      <w:r w:rsidRPr="00CC290B">
        <w:rPr>
          <w:rFonts w:cs="Arial"/>
          <w:color w:val="000000"/>
          <w:sz w:val="24"/>
          <w:szCs w:val="24"/>
        </w:rPr>
        <w:t>efficient and equitable provision of energy services. In this connection it is imperative to develop and consolidate common efforts to ensure regional energy sustainability and resilience, in line with ECO Decade for Enhanced Energy Cooperation (2013-2022), projected ECO Plan of Action for Energy/Petroleum Cooperation (2016-2020), Global Sustainable Development Goals, and in coherence with other energy related activities and projections envisaged in the ECO Vision 2025. Accordingly, energy trade, including regional electricity trade; uplifting the renewable energy share in the ECO Region energy profile; enhancing the energy interconnectivity and ensuring affordable access to all sources of energy are among the targets pursued by ECO.</w:t>
      </w:r>
    </w:p>
    <w:p w:rsidR="00667B04" w:rsidRPr="00CC290B" w:rsidRDefault="00667B04" w:rsidP="00A6626E">
      <w:pPr>
        <w:spacing w:after="0" w:line="240" w:lineRule="auto"/>
        <w:rPr>
          <w:rFonts w:cs="B Nazanin"/>
          <w:color w:val="000000"/>
          <w:sz w:val="24"/>
          <w:szCs w:val="24"/>
        </w:rPr>
      </w:pPr>
    </w:p>
    <w:p w:rsidR="0075238A" w:rsidRPr="00CC290B" w:rsidRDefault="0075238A" w:rsidP="007A645B">
      <w:pPr>
        <w:spacing w:after="0" w:line="240" w:lineRule="auto"/>
        <w:rPr>
          <w:rFonts w:cs="B Nazanin"/>
          <w:b/>
          <w:bCs/>
          <w:color w:val="FF0000"/>
          <w:sz w:val="28"/>
          <w:szCs w:val="28"/>
        </w:rPr>
      </w:pPr>
      <w:r w:rsidRPr="00CC290B">
        <w:rPr>
          <w:rFonts w:cs="B Nazanin"/>
          <w:b/>
          <w:bCs/>
          <w:color w:val="FF0000"/>
          <w:sz w:val="28"/>
          <w:szCs w:val="28"/>
        </w:rPr>
        <w:t>About the Organizers</w:t>
      </w:r>
    </w:p>
    <w:p w:rsidR="0075238A" w:rsidRPr="00CC290B" w:rsidRDefault="0075238A" w:rsidP="00C03C07">
      <w:pPr>
        <w:spacing w:after="0" w:line="240" w:lineRule="auto"/>
        <w:jc w:val="both"/>
        <w:rPr>
          <w:rFonts w:eastAsia="Times New Roman" w:cstheme="majorBidi"/>
          <w:sz w:val="24"/>
          <w:szCs w:val="24"/>
        </w:rPr>
      </w:pPr>
      <w:r w:rsidRPr="00CC290B">
        <w:rPr>
          <w:rFonts w:eastAsia="Times New Roman" w:cstheme="majorBidi"/>
          <w:sz w:val="24"/>
          <w:szCs w:val="24"/>
        </w:rPr>
        <w:t>The Federation of Energy Industries of Iran in collaboration with ECO Secretariat</w:t>
      </w:r>
      <w:r w:rsidR="00C03C07">
        <w:rPr>
          <w:rFonts w:eastAsia="Times New Roman" w:cstheme="majorBidi"/>
          <w:sz w:val="24"/>
          <w:szCs w:val="24"/>
        </w:rPr>
        <w:t xml:space="preserve">, </w:t>
      </w:r>
      <w:r w:rsidR="00C03C07" w:rsidRPr="00C03C07">
        <w:rPr>
          <w:rFonts w:cstheme="minorHAnsi"/>
          <w:color w:val="26282A"/>
          <w:sz w:val="24"/>
          <w:szCs w:val="24"/>
          <w:shd w:val="clear" w:color="auto" w:fill="FFFFFF"/>
        </w:rPr>
        <w:t>ECO</w:t>
      </w:r>
      <w:r w:rsidR="00C03C07" w:rsidRPr="00CC290B">
        <w:rPr>
          <w:rFonts w:eastAsia="Times New Roman" w:cstheme="majorBidi"/>
          <w:sz w:val="24"/>
          <w:szCs w:val="24"/>
        </w:rPr>
        <w:t xml:space="preserve"> </w:t>
      </w:r>
      <w:r w:rsidR="00C03C07">
        <w:rPr>
          <w:rFonts w:eastAsia="Times New Roman" w:cstheme="majorBidi"/>
          <w:sz w:val="24"/>
          <w:szCs w:val="24"/>
        </w:rPr>
        <w:t xml:space="preserve">CCI </w:t>
      </w:r>
      <w:proofErr w:type="gramStart"/>
      <w:r w:rsidR="00C03C07">
        <w:rPr>
          <w:rFonts w:eastAsia="Times New Roman" w:cstheme="majorBidi"/>
          <w:sz w:val="24"/>
          <w:szCs w:val="24"/>
        </w:rPr>
        <w:t>and  ICCIMA</w:t>
      </w:r>
      <w:proofErr w:type="gramEnd"/>
      <w:r w:rsidR="00C03C07" w:rsidRPr="00CC290B">
        <w:rPr>
          <w:rFonts w:eastAsia="Times New Roman" w:cstheme="majorBidi"/>
          <w:sz w:val="24"/>
          <w:szCs w:val="24"/>
        </w:rPr>
        <w:t xml:space="preserve"> </w:t>
      </w:r>
      <w:r w:rsidR="00C03C07">
        <w:rPr>
          <w:rFonts w:eastAsia="Times New Roman" w:cstheme="majorBidi"/>
          <w:sz w:val="24"/>
          <w:szCs w:val="24"/>
        </w:rPr>
        <w:t>and in affiliation with</w:t>
      </w:r>
      <w:r w:rsidR="007A645B" w:rsidRPr="00CC290B">
        <w:rPr>
          <w:rFonts w:eastAsia="Times New Roman" w:cstheme="majorBidi"/>
          <w:sz w:val="24"/>
          <w:szCs w:val="24"/>
        </w:rPr>
        <w:t xml:space="preserve"> Ministry of Oil and Ministry of Power is responsible for the holding of the “2</w:t>
      </w:r>
      <w:r w:rsidR="007A645B" w:rsidRPr="00CC290B">
        <w:rPr>
          <w:rFonts w:eastAsia="Times New Roman" w:cstheme="majorBidi"/>
          <w:sz w:val="24"/>
          <w:szCs w:val="24"/>
          <w:vertAlign w:val="superscript"/>
        </w:rPr>
        <w:t>nd</w:t>
      </w:r>
      <w:r w:rsidR="007A645B" w:rsidRPr="00CC290B">
        <w:rPr>
          <w:rFonts w:eastAsia="Times New Roman" w:cstheme="majorBidi"/>
          <w:sz w:val="24"/>
          <w:szCs w:val="24"/>
        </w:rPr>
        <w:t xml:space="preserve"> Meeting of the ECO Public and Private Sector Energy/Petrochemical Consortium/Companies”</w:t>
      </w:r>
    </w:p>
    <w:p w:rsidR="00475A18" w:rsidRDefault="00475A18" w:rsidP="0075238A">
      <w:pPr>
        <w:spacing w:after="0" w:line="240" w:lineRule="auto"/>
        <w:jc w:val="both"/>
        <w:rPr>
          <w:rFonts w:eastAsia="Times New Roman" w:cstheme="majorBidi"/>
          <w:sz w:val="24"/>
          <w:szCs w:val="24"/>
        </w:rPr>
      </w:pPr>
    </w:p>
    <w:p w:rsidR="007A645B" w:rsidRPr="00CC290B" w:rsidRDefault="007A645B" w:rsidP="0075238A">
      <w:pPr>
        <w:spacing w:after="0" w:line="240" w:lineRule="auto"/>
        <w:jc w:val="both"/>
        <w:rPr>
          <w:rFonts w:eastAsia="Times New Roman" w:cstheme="majorBidi"/>
          <w:sz w:val="24"/>
          <w:szCs w:val="24"/>
        </w:rPr>
      </w:pPr>
      <w:r w:rsidRPr="00CC290B">
        <w:rPr>
          <w:rFonts w:eastAsia="Times New Roman" w:cstheme="majorBidi"/>
          <w:sz w:val="24"/>
          <w:szCs w:val="24"/>
        </w:rPr>
        <w:t>The major concern for the organizers is to provide a win-win platform for all participants coming from 10 different ECO countries and to specifically serve the private sector companies to find partners and benefit from projects in the whole region.</w:t>
      </w:r>
    </w:p>
    <w:p w:rsidR="007A645B" w:rsidRPr="00CC290B" w:rsidRDefault="007A645B" w:rsidP="0075238A">
      <w:pPr>
        <w:spacing w:after="0" w:line="240" w:lineRule="auto"/>
        <w:jc w:val="both"/>
        <w:rPr>
          <w:rFonts w:eastAsia="Times New Roman" w:cstheme="majorBidi"/>
          <w:sz w:val="24"/>
          <w:szCs w:val="24"/>
        </w:rPr>
      </w:pPr>
    </w:p>
    <w:p w:rsidR="007A645B" w:rsidRPr="00CC290B" w:rsidRDefault="00573FDF" w:rsidP="0075238A">
      <w:pPr>
        <w:spacing w:after="0" w:line="240" w:lineRule="auto"/>
        <w:jc w:val="both"/>
        <w:rPr>
          <w:rFonts w:eastAsia="Times New Roman" w:cstheme="majorBidi"/>
          <w:b/>
          <w:bCs/>
          <w:color w:val="FF0000"/>
          <w:sz w:val="28"/>
          <w:szCs w:val="28"/>
        </w:rPr>
      </w:pPr>
      <w:r>
        <w:rPr>
          <w:rFonts w:eastAsia="Times New Roman" w:cstheme="majorBidi"/>
          <w:b/>
          <w:bCs/>
          <w:color w:val="FF0000"/>
          <w:sz w:val="28"/>
          <w:szCs w:val="28"/>
        </w:rPr>
        <w:t>Actions</w:t>
      </w:r>
    </w:p>
    <w:p w:rsidR="007A645B" w:rsidRPr="00CC290B" w:rsidRDefault="007A645B" w:rsidP="00D92A21">
      <w:pPr>
        <w:spacing w:after="0" w:line="240" w:lineRule="auto"/>
        <w:jc w:val="both"/>
        <w:rPr>
          <w:rFonts w:eastAsia="Times New Roman" w:cstheme="majorBidi"/>
          <w:sz w:val="24"/>
          <w:szCs w:val="24"/>
        </w:rPr>
      </w:pPr>
      <w:r w:rsidRPr="00CC290B">
        <w:rPr>
          <w:rFonts w:eastAsia="Times New Roman" w:cstheme="majorBidi"/>
          <w:sz w:val="24"/>
          <w:szCs w:val="24"/>
        </w:rPr>
        <w:t xml:space="preserve">The Organizers are putting together a comprehensive list of available energy related projects. There has been a call to public and private sectors of every ECO country to provide </w:t>
      </w:r>
      <w:r w:rsidR="00D92A21">
        <w:rPr>
          <w:rFonts w:eastAsia="Times New Roman" w:cstheme="majorBidi"/>
          <w:sz w:val="24"/>
          <w:szCs w:val="24"/>
        </w:rPr>
        <w:t>f</w:t>
      </w:r>
      <w:r w:rsidR="00D92A21" w:rsidRPr="00CC290B">
        <w:rPr>
          <w:rFonts w:eastAsia="Times New Roman" w:cstheme="majorBidi"/>
          <w:sz w:val="24"/>
          <w:szCs w:val="24"/>
        </w:rPr>
        <w:t>easible</w:t>
      </w:r>
      <w:r w:rsidRPr="00CC290B">
        <w:rPr>
          <w:rFonts w:eastAsia="Times New Roman" w:cstheme="majorBidi"/>
          <w:sz w:val="24"/>
          <w:szCs w:val="24"/>
        </w:rPr>
        <w:t xml:space="preserve"> projects with potential of cooperation and establishment of energy consortiums.</w:t>
      </w:r>
    </w:p>
    <w:p w:rsidR="007A645B" w:rsidRDefault="007A645B" w:rsidP="0075238A">
      <w:pPr>
        <w:spacing w:after="0" w:line="240" w:lineRule="auto"/>
        <w:jc w:val="both"/>
        <w:rPr>
          <w:rFonts w:eastAsia="Times New Roman" w:cstheme="majorBidi"/>
          <w:sz w:val="24"/>
          <w:szCs w:val="24"/>
        </w:rPr>
      </w:pPr>
      <w:r w:rsidRPr="00CC290B">
        <w:rPr>
          <w:rFonts w:eastAsia="Times New Roman" w:cstheme="majorBidi"/>
          <w:sz w:val="24"/>
          <w:szCs w:val="24"/>
        </w:rPr>
        <w:t xml:space="preserve">The efforts of building a database of Iranian projects have been paying off and soon the whole database will be decimated among member states. </w:t>
      </w:r>
    </w:p>
    <w:p w:rsidR="00573FDF" w:rsidRDefault="00573FDF" w:rsidP="0075238A">
      <w:pPr>
        <w:spacing w:after="0" w:line="240" w:lineRule="auto"/>
        <w:jc w:val="both"/>
        <w:rPr>
          <w:rFonts w:eastAsia="Times New Roman" w:cstheme="majorBidi"/>
          <w:sz w:val="24"/>
          <w:szCs w:val="24"/>
        </w:rPr>
      </w:pPr>
    </w:p>
    <w:p w:rsidR="00475A18" w:rsidRDefault="00475A18" w:rsidP="00573FDF">
      <w:pPr>
        <w:shd w:val="clear" w:color="auto" w:fill="FFFFFF"/>
        <w:spacing w:after="0" w:line="240" w:lineRule="auto"/>
        <w:jc w:val="lowKashida"/>
        <w:rPr>
          <w:rFonts w:eastAsia="Times New Roman" w:cs="Times New Roman"/>
          <w:b/>
          <w:bCs/>
          <w:color w:val="FF0000"/>
          <w:sz w:val="28"/>
          <w:szCs w:val="28"/>
        </w:rPr>
      </w:pPr>
    </w:p>
    <w:p w:rsidR="00475A18" w:rsidRDefault="00475A18" w:rsidP="00573FDF">
      <w:pPr>
        <w:shd w:val="clear" w:color="auto" w:fill="FFFFFF"/>
        <w:spacing w:after="0" w:line="240" w:lineRule="auto"/>
        <w:jc w:val="lowKashida"/>
        <w:rPr>
          <w:rFonts w:eastAsia="Times New Roman" w:cs="Times New Roman"/>
          <w:b/>
          <w:bCs/>
          <w:color w:val="FF0000"/>
          <w:sz w:val="28"/>
          <w:szCs w:val="28"/>
        </w:rPr>
      </w:pPr>
    </w:p>
    <w:p w:rsidR="00573FDF" w:rsidRDefault="00573FDF" w:rsidP="00573FDF">
      <w:pPr>
        <w:shd w:val="clear" w:color="auto" w:fill="FFFFFF"/>
        <w:spacing w:after="0" w:line="240" w:lineRule="auto"/>
        <w:jc w:val="lowKashida"/>
        <w:rPr>
          <w:rFonts w:eastAsia="Times New Roman" w:cs="Times New Roman"/>
          <w:b/>
          <w:bCs/>
          <w:color w:val="FF0000"/>
          <w:sz w:val="28"/>
          <w:szCs w:val="28"/>
        </w:rPr>
      </w:pPr>
      <w:r w:rsidRPr="00E83C93">
        <w:rPr>
          <w:rFonts w:eastAsia="Times New Roman" w:cs="Times New Roman"/>
          <w:b/>
          <w:bCs/>
          <w:color w:val="FF0000"/>
          <w:sz w:val="28"/>
          <w:szCs w:val="28"/>
        </w:rPr>
        <w:lastRenderedPageBreak/>
        <w:t>Participants</w:t>
      </w:r>
    </w:p>
    <w:p w:rsidR="00573FDF" w:rsidRPr="00E83C93" w:rsidRDefault="00573FDF" w:rsidP="00573FDF">
      <w:pPr>
        <w:shd w:val="clear" w:color="auto" w:fill="FFFFFF"/>
        <w:spacing w:after="0" w:line="240" w:lineRule="auto"/>
        <w:jc w:val="lowKashida"/>
        <w:rPr>
          <w:rFonts w:eastAsia="Times New Roman" w:cs="Times New Roman"/>
          <w:b/>
          <w:bCs/>
          <w:color w:val="FF0000"/>
          <w:sz w:val="28"/>
          <w:szCs w:val="28"/>
        </w:rPr>
      </w:pPr>
    </w:p>
    <w:p w:rsidR="00573FDF" w:rsidRPr="00573FDF" w:rsidRDefault="00573FDF" w:rsidP="00573FDF">
      <w:pPr>
        <w:pStyle w:val="HTMLncedenBiimlendirilmi"/>
        <w:numPr>
          <w:ilvl w:val="0"/>
          <w:numId w:val="5"/>
        </w:numPr>
        <w:shd w:val="clear" w:color="auto" w:fill="FFFFFF"/>
        <w:rPr>
          <w:rFonts w:asciiTheme="minorHAnsi" w:hAnsiTheme="minorHAnsi"/>
          <w:color w:val="212121"/>
          <w:sz w:val="24"/>
          <w:szCs w:val="24"/>
        </w:rPr>
      </w:pPr>
      <w:r w:rsidRPr="00573FDF">
        <w:rPr>
          <w:rFonts w:asciiTheme="minorHAnsi" w:hAnsiTheme="minorHAnsi"/>
          <w:color w:val="212121"/>
          <w:sz w:val="24"/>
          <w:szCs w:val="24"/>
        </w:rPr>
        <w:t>Iranian Oil and power ministers</w:t>
      </w:r>
    </w:p>
    <w:p w:rsidR="00573FDF" w:rsidRPr="00573FDF" w:rsidRDefault="00573FDF" w:rsidP="00573FDF">
      <w:pPr>
        <w:pStyle w:val="HTMLncedenBiimlendirilmi"/>
        <w:numPr>
          <w:ilvl w:val="0"/>
          <w:numId w:val="5"/>
        </w:numPr>
        <w:shd w:val="clear" w:color="auto" w:fill="FFFFFF"/>
        <w:rPr>
          <w:rFonts w:asciiTheme="minorHAnsi" w:hAnsiTheme="minorHAnsi"/>
          <w:color w:val="212121"/>
          <w:sz w:val="24"/>
          <w:szCs w:val="24"/>
        </w:rPr>
      </w:pPr>
      <w:r w:rsidRPr="00573FDF">
        <w:rPr>
          <w:rFonts w:asciiTheme="minorHAnsi" w:hAnsiTheme="minorHAnsi"/>
          <w:color w:val="212121"/>
          <w:sz w:val="24"/>
          <w:szCs w:val="24"/>
        </w:rPr>
        <w:t>High level ECO secretariat</w:t>
      </w:r>
    </w:p>
    <w:p w:rsidR="00573FDF" w:rsidRPr="00573FDF" w:rsidRDefault="00573FDF" w:rsidP="00573FDF">
      <w:pPr>
        <w:pStyle w:val="HTMLncedenBiimlendirilmi"/>
        <w:numPr>
          <w:ilvl w:val="0"/>
          <w:numId w:val="5"/>
        </w:numPr>
        <w:shd w:val="clear" w:color="auto" w:fill="FFFFFF"/>
        <w:rPr>
          <w:rFonts w:asciiTheme="minorHAnsi" w:hAnsiTheme="minorHAnsi"/>
          <w:color w:val="212121"/>
          <w:sz w:val="24"/>
          <w:szCs w:val="24"/>
        </w:rPr>
      </w:pPr>
      <w:r w:rsidRPr="00573FDF">
        <w:rPr>
          <w:rFonts w:asciiTheme="minorHAnsi" w:hAnsiTheme="minorHAnsi"/>
          <w:color w:val="212121"/>
          <w:sz w:val="24"/>
          <w:szCs w:val="24"/>
        </w:rPr>
        <w:t>High level Energy authorities from ECO member states</w:t>
      </w:r>
    </w:p>
    <w:p w:rsidR="00573FDF" w:rsidRPr="00573FDF" w:rsidRDefault="00573FDF" w:rsidP="00573FDF">
      <w:pPr>
        <w:pStyle w:val="HTMLncedenBiimlendirilmi"/>
        <w:numPr>
          <w:ilvl w:val="0"/>
          <w:numId w:val="5"/>
        </w:numPr>
        <w:shd w:val="clear" w:color="auto" w:fill="FFFFFF"/>
        <w:rPr>
          <w:rFonts w:asciiTheme="minorHAnsi" w:hAnsiTheme="minorHAnsi"/>
          <w:color w:val="212121"/>
          <w:sz w:val="24"/>
          <w:szCs w:val="24"/>
        </w:rPr>
      </w:pPr>
      <w:r w:rsidRPr="00573FDF">
        <w:rPr>
          <w:rFonts w:asciiTheme="minorHAnsi" w:hAnsiTheme="minorHAnsi"/>
          <w:color w:val="212121"/>
          <w:sz w:val="24"/>
          <w:szCs w:val="24"/>
        </w:rPr>
        <w:t xml:space="preserve">High level authorities from Iranian and ECO region Chamber </w:t>
      </w:r>
      <w:r w:rsidR="00C03C07">
        <w:rPr>
          <w:rFonts w:asciiTheme="minorHAnsi" w:hAnsiTheme="minorHAnsi"/>
          <w:color w:val="212121"/>
          <w:sz w:val="24"/>
          <w:szCs w:val="24"/>
        </w:rPr>
        <w:t xml:space="preserve"> of </w:t>
      </w:r>
      <w:r w:rsidRPr="00573FDF">
        <w:rPr>
          <w:rFonts w:asciiTheme="minorHAnsi" w:hAnsiTheme="minorHAnsi"/>
          <w:color w:val="212121"/>
          <w:sz w:val="24"/>
          <w:szCs w:val="24"/>
        </w:rPr>
        <w:t>Commerce</w:t>
      </w:r>
    </w:p>
    <w:p w:rsidR="00573FDF" w:rsidRPr="00573FDF" w:rsidRDefault="00573FDF" w:rsidP="00573FDF">
      <w:pPr>
        <w:pStyle w:val="HTMLncedenBiimlendirilmi"/>
        <w:numPr>
          <w:ilvl w:val="0"/>
          <w:numId w:val="5"/>
        </w:numPr>
        <w:shd w:val="clear" w:color="auto" w:fill="FFFFFF"/>
        <w:rPr>
          <w:rFonts w:asciiTheme="minorHAnsi" w:hAnsiTheme="minorHAnsi"/>
          <w:color w:val="212121"/>
          <w:sz w:val="24"/>
          <w:szCs w:val="24"/>
        </w:rPr>
      </w:pPr>
      <w:r w:rsidRPr="00573FDF">
        <w:rPr>
          <w:rFonts w:asciiTheme="minorHAnsi" w:hAnsiTheme="minorHAnsi"/>
          <w:color w:val="212121"/>
          <w:sz w:val="24"/>
          <w:szCs w:val="24"/>
        </w:rPr>
        <w:t>ECO region ambassadors and high level policy makers</w:t>
      </w:r>
    </w:p>
    <w:p w:rsidR="00573FDF" w:rsidRPr="00573FDF" w:rsidRDefault="00573FDF" w:rsidP="00573FDF">
      <w:pPr>
        <w:pStyle w:val="HTMLncedenBiimlendirilmi"/>
        <w:numPr>
          <w:ilvl w:val="0"/>
          <w:numId w:val="5"/>
        </w:numPr>
        <w:shd w:val="clear" w:color="auto" w:fill="FFFFFF"/>
        <w:rPr>
          <w:rFonts w:asciiTheme="minorHAnsi" w:hAnsiTheme="minorHAnsi"/>
          <w:color w:val="212121"/>
          <w:sz w:val="24"/>
          <w:szCs w:val="24"/>
        </w:rPr>
      </w:pPr>
      <w:r w:rsidRPr="00573FDF">
        <w:rPr>
          <w:rFonts w:asciiTheme="minorHAnsi" w:hAnsiTheme="minorHAnsi"/>
          <w:color w:val="212121"/>
          <w:sz w:val="24"/>
          <w:szCs w:val="24"/>
        </w:rPr>
        <w:t xml:space="preserve">Director of  the ECO </w:t>
      </w:r>
      <w:r w:rsidR="00323C74">
        <w:rPr>
          <w:rFonts w:asciiTheme="minorHAnsi" w:hAnsiTheme="minorHAnsi"/>
          <w:color w:val="212121"/>
          <w:sz w:val="24"/>
          <w:szCs w:val="24"/>
        </w:rPr>
        <w:t xml:space="preserve">Trade and </w:t>
      </w:r>
      <w:r w:rsidRPr="00573FDF">
        <w:rPr>
          <w:rFonts w:asciiTheme="minorHAnsi" w:hAnsiTheme="minorHAnsi"/>
          <w:color w:val="212121"/>
          <w:sz w:val="24"/>
          <w:szCs w:val="24"/>
        </w:rPr>
        <w:t>Development Bank (E</w:t>
      </w:r>
      <w:r w:rsidR="00323C74">
        <w:rPr>
          <w:rFonts w:asciiTheme="minorHAnsi" w:hAnsiTheme="minorHAnsi"/>
          <w:color w:val="212121"/>
          <w:sz w:val="24"/>
          <w:szCs w:val="24"/>
        </w:rPr>
        <w:t>T</w:t>
      </w:r>
      <w:r w:rsidRPr="00573FDF">
        <w:rPr>
          <w:rFonts w:asciiTheme="minorHAnsi" w:hAnsiTheme="minorHAnsi"/>
          <w:color w:val="212121"/>
          <w:sz w:val="24"/>
          <w:szCs w:val="24"/>
        </w:rPr>
        <w:t>DB)</w:t>
      </w:r>
    </w:p>
    <w:p w:rsidR="00573FDF" w:rsidRPr="00573FDF" w:rsidRDefault="00573FDF" w:rsidP="00573FDF">
      <w:pPr>
        <w:pStyle w:val="HTMLncedenBiimlendirilmi"/>
        <w:numPr>
          <w:ilvl w:val="0"/>
          <w:numId w:val="5"/>
        </w:numPr>
        <w:shd w:val="clear" w:color="auto" w:fill="FFFFFF"/>
        <w:rPr>
          <w:rFonts w:asciiTheme="minorHAnsi" w:hAnsiTheme="minorHAnsi"/>
          <w:color w:val="212121"/>
          <w:sz w:val="24"/>
          <w:szCs w:val="24"/>
        </w:rPr>
      </w:pPr>
      <w:r w:rsidRPr="00573FDF">
        <w:rPr>
          <w:rFonts w:asciiTheme="minorHAnsi" w:hAnsiTheme="minorHAnsi"/>
          <w:color w:val="212121"/>
          <w:sz w:val="24"/>
          <w:szCs w:val="24"/>
        </w:rPr>
        <w:t xml:space="preserve">Director of the Islamic Development Bank (IDB) </w:t>
      </w:r>
    </w:p>
    <w:p w:rsidR="00573FDF" w:rsidRPr="00573FDF" w:rsidRDefault="00573FDF" w:rsidP="00573FDF">
      <w:pPr>
        <w:pStyle w:val="HTMLncedenBiimlendirilmi"/>
        <w:numPr>
          <w:ilvl w:val="0"/>
          <w:numId w:val="5"/>
        </w:numPr>
        <w:shd w:val="clear" w:color="auto" w:fill="FFFFFF"/>
        <w:rPr>
          <w:rFonts w:asciiTheme="minorHAnsi" w:hAnsiTheme="minorHAnsi"/>
          <w:color w:val="212121"/>
          <w:sz w:val="24"/>
          <w:szCs w:val="24"/>
        </w:rPr>
      </w:pPr>
      <w:r w:rsidRPr="00573FDF">
        <w:rPr>
          <w:rFonts w:asciiTheme="minorHAnsi" w:hAnsiTheme="minorHAnsi"/>
          <w:color w:val="212121"/>
          <w:sz w:val="24"/>
          <w:szCs w:val="24"/>
        </w:rPr>
        <w:t>Director of t</w:t>
      </w:r>
      <w:r>
        <w:rPr>
          <w:rFonts w:asciiTheme="minorHAnsi" w:hAnsiTheme="minorHAnsi"/>
          <w:color w:val="212121"/>
          <w:sz w:val="24"/>
          <w:szCs w:val="24"/>
        </w:rPr>
        <w:t>he Asian Development Bank (ADB)</w:t>
      </w:r>
    </w:p>
    <w:p w:rsidR="00573FDF" w:rsidRPr="00573FDF" w:rsidRDefault="00573FDF" w:rsidP="00573FDF">
      <w:pPr>
        <w:pStyle w:val="HTMLncedenBiimlendirilmi"/>
        <w:numPr>
          <w:ilvl w:val="0"/>
          <w:numId w:val="5"/>
        </w:numPr>
        <w:shd w:val="clear" w:color="auto" w:fill="FFFFFF"/>
        <w:rPr>
          <w:rFonts w:asciiTheme="minorHAnsi" w:hAnsiTheme="minorHAnsi"/>
          <w:color w:val="212121"/>
          <w:sz w:val="24"/>
          <w:szCs w:val="24"/>
        </w:rPr>
      </w:pPr>
      <w:r w:rsidRPr="00573FDF">
        <w:rPr>
          <w:rFonts w:asciiTheme="minorHAnsi" w:hAnsiTheme="minorHAnsi"/>
          <w:color w:val="212121"/>
          <w:sz w:val="24"/>
          <w:szCs w:val="24"/>
        </w:rPr>
        <w:t>High level delegates from European energy companies</w:t>
      </w:r>
    </w:p>
    <w:p w:rsidR="00573FDF" w:rsidRPr="00573FDF" w:rsidRDefault="00573FDF" w:rsidP="00573FDF">
      <w:pPr>
        <w:pStyle w:val="HTMLncedenBiimlendirilmi"/>
        <w:numPr>
          <w:ilvl w:val="0"/>
          <w:numId w:val="5"/>
        </w:numPr>
        <w:shd w:val="clear" w:color="auto" w:fill="FFFFFF"/>
        <w:rPr>
          <w:rFonts w:asciiTheme="minorHAnsi" w:hAnsiTheme="minorHAnsi"/>
          <w:color w:val="212121"/>
          <w:sz w:val="24"/>
          <w:szCs w:val="24"/>
        </w:rPr>
      </w:pPr>
      <w:r w:rsidRPr="00573FDF">
        <w:rPr>
          <w:rFonts w:asciiTheme="minorHAnsi" w:hAnsiTheme="minorHAnsi"/>
          <w:color w:val="212121"/>
          <w:sz w:val="24"/>
          <w:szCs w:val="24"/>
        </w:rPr>
        <w:t>CEOs from many private Iranian and ECO region energy companies</w:t>
      </w:r>
    </w:p>
    <w:p w:rsidR="00573FDF" w:rsidRPr="00573FDF" w:rsidRDefault="00573FDF" w:rsidP="00573FDF">
      <w:pPr>
        <w:pStyle w:val="HTMLncedenBiimlendirilmi"/>
        <w:numPr>
          <w:ilvl w:val="0"/>
          <w:numId w:val="5"/>
        </w:numPr>
        <w:shd w:val="clear" w:color="auto" w:fill="FFFFFF"/>
        <w:rPr>
          <w:rFonts w:asciiTheme="minorHAnsi" w:hAnsiTheme="minorHAnsi"/>
          <w:color w:val="212121"/>
          <w:sz w:val="24"/>
          <w:szCs w:val="24"/>
        </w:rPr>
      </w:pPr>
      <w:r w:rsidRPr="00573FDF">
        <w:rPr>
          <w:rFonts w:asciiTheme="minorHAnsi" w:hAnsiTheme="minorHAnsi"/>
          <w:color w:val="212121"/>
          <w:sz w:val="24"/>
          <w:szCs w:val="24"/>
        </w:rPr>
        <w:t>Academic from European and ECO region countries</w:t>
      </w:r>
    </w:p>
    <w:p w:rsidR="00573FDF" w:rsidRPr="00573FDF" w:rsidRDefault="00573FDF" w:rsidP="00573FDF">
      <w:pPr>
        <w:pStyle w:val="HTMLncedenBiimlendirilmi"/>
        <w:numPr>
          <w:ilvl w:val="0"/>
          <w:numId w:val="5"/>
        </w:numPr>
        <w:shd w:val="clear" w:color="auto" w:fill="FFFFFF"/>
        <w:rPr>
          <w:rFonts w:asciiTheme="minorHAnsi" w:hAnsiTheme="minorHAnsi"/>
          <w:color w:val="212121"/>
          <w:sz w:val="24"/>
          <w:szCs w:val="24"/>
        </w:rPr>
      </w:pPr>
      <w:r w:rsidRPr="00573FDF">
        <w:rPr>
          <w:rFonts w:asciiTheme="minorHAnsi" w:hAnsiTheme="minorHAnsi"/>
          <w:color w:val="212121"/>
          <w:sz w:val="24"/>
          <w:szCs w:val="24"/>
        </w:rPr>
        <w:t>Etc.</w:t>
      </w:r>
    </w:p>
    <w:p w:rsidR="00573FDF" w:rsidRPr="00CC290B" w:rsidRDefault="00573FDF" w:rsidP="0075238A">
      <w:pPr>
        <w:spacing w:after="0" w:line="240" w:lineRule="auto"/>
        <w:jc w:val="both"/>
        <w:rPr>
          <w:rFonts w:cs="B Nazanin"/>
          <w:color w:val="000000"/>
          <w:sz w:val="24"/>
          <w:szCs w:val="24"/>
        </w:rPr>
      </w:pPr>
    </w:p>
    <w:p w:rsidR="008F3162" w:rsidRDefault="008F3162" w:rsidP="008F3162">
      <w:pPr>
        <w:spacing w:after="0" w:line="240" w:lineRule="auto"/>
        <w:jc w:val="both"/>
        <w:rPr>
          <w:rFonts w:cs="B Nazanin"/>
          <w:b/>
          <w:bCs/>
          <w:color w:val="0D0D0D" w:themeColor="text1" w:themeTint="F2"/>
          <w:sz w:val="24"/>
          <w:szCs w:val="24"/>
          <w:lang w:bidi="fa-IR"/>
        </w:rPr>
      </w:pPr>
      <w:bookmarkStart w:id="0" w:name="_GoBack"/>
      <w:bookmarkEnd w:id="0"/>
    </w:p>
    <w:p w:rsidR="008F3162" w:rsidRPr="006E268B" w:rsidRDefault="008F3162" w:rsidP="006E268B">
      <w:pPr>
        <w:shd w:val="clear" w:color="auto" w:fill="FFFFFF"/>
        <w:spacing w:after="0" w:line="240" w:lineRule="auto"/>
        <w:jc w:val="lowKashida"/>
        <w:rPr>
          <w:rFonts w:eastAsia="Times New Roman" w:cs="Times New Roman"/>
          <w:b/>
          <w:bCs/>
          <w:color w:val="FF0000"/>
          <w:sz w:val="28"/>
          <w:szCs w:val="28"/>
        </w:rPr>
      </w:pPr>
      <w:r w:rsidRPr="006E268B">
        <w:rPr>
          <w:rFonts w:eastAsia="Times New Roman" w:cs="Times New Roman"/>
          <w:b/>
          <w:bCs/>
          <w:color w:val="FF0000"/>
          <w:sz w:val="28"/>
          <w:szCs w:val="28"/>
        </w:rPr>
        <w:t>Conference Activities</w:t>
      </w:r>
    </w:p>
    <w:p w:rsidR="006E268B" w:rsidRDefault="006E268B" w:rsidP="008F3162">
      <w:pPr>
        <w:pStyle w:val="HTMLncedenBiimlendirilmi"/>
        <w:shd w:val="clear" w:color="auto" w:fill="FFFFFF"/>
        <w:rPr>
          <w:rFonts w:asciiTheme="minorHAnsi" w:hAnsiTheme="minorHAnsi"/>
          <w:color w:val="212121"/>
          <w:sz w:val="24"/>
          <w:szCs w:val="24"/>
        </w:rPr>
      </w:pPr>
    </w:p>
    <w:p w:rsidR="006E268B" w:rsidRPr="006E268B" w:rsidRDefault="006E268B" w:rsidP="008F3162">
      <w:pPr>
        <w:pStyle w:val="HTMLncedenBiimlendirilmi"/>
        <w:shd w:val="clear" w:color="auto" w:fill="FFFFFF"/>
        <w:rPr>
          <w:rFonts w:asciiTheme="minorHAnsi" w:hAnsiTheme="minorHAnsi"/>
          <w:color w:val="FF0000"/>
          <w:sz w:val="24"/>
          <w:szCs w:val="24"/>
        </w:rPr>
      </w:pPr>
      <w:r w:rsidRPr="006E268B">
        <w:rPr>
          <w:rFonts w:asciiTheme="minorHAnsi" w:hAnsiTheme="minorHAnsi"/>
          <w:color w:val="FF0000"/>
          <w:sz w:val="24"/>
          <w:szCs w:val="24"/>
        </w:rPr>
        <w:t>Leisure</w:t>
      </w:r>
    </w:p>
    <w:p w:rsidR="008F3162" w:rsidRDefault="008F3162" w:rsidP="006E268B">
      <w:pPr>
        <w:pStyle w:val="HTMLncedenBiimlendirilmi"/>
        <w:numPr>
          <w:ilvl w:val="0"/>
          <w:numId w:val="12"/>
        </w:numPr>
        <w:shd w:val="clear" w:color="auto" w:fill="FFFFFF"/>
        <w:rPr>
          <w:rFonts w:asciiTheme="minorHAnsi" w:hAnsiTheme="minorHAnsi"/>
          <w:color w:val="212121"/>
          <w:sz w:val="24"/>
          <w:szCs w:val="24"/>
        </w:rPr>
      </w:pPr>
      <w:r w:rsidRPr="008F3162">
        <w:rPr>
          <w:rFonts w:asciiTheme="minorHAnsi" w:hAnsiTheme="minorHAnsi"/>
          <w:color w:val="212121"/>
          <w:sz w:val="24"/>
          <w:szCs w:val="24"/>
        </w:rPr>
        <w:t xml:space="preserve">Visit to the </w:t>
      </w:r>
      <w:r>
        <w:rPr>
          <w:rFonts w:asciiTheme="minorHAnsi" w:hAnsiTheme="minorHAnsi"/>
          <w:color w:val="212121"/>
          <w:sz w:val="24"/>
          <w:szCs w:val="24"/>
        </w:rPr>
        <w:t xml:space="preserve">largest </w:t>
      </w:r>
      <w:r w:rsidRPr="008F3162">
        <w:rPr>
          <w:rFonts w:asciiTheme="minorHAnsi" w:hAnsiTheme="minorHAnsi"/>
          <w:color w:val="212121"/>
          <w:sz w:val="24"/>
          <w:szCs w:val="24"/>
        </w:rPr>
        <w:t>special energy zones in southern Iran, in cooperation with the Iranian Oil Ministry</w:t>
      </w:r>
      <w:r>
        <w:rPr>
          <w:rFonts w:asciiTheme="minorHAnsi" w:hAnsiTheme="minorHAnsi"/>
          <w:color w:val="212121"/>
          <w:sz w:val="24"/>
          <w:szCs w:val="24"/>
        </w:rPr>
        <w:t xml:space="preserve"> </w:t>
      </w:r>
    </w:p>
    <w:p w:rsidR="008F3162" w:rsidRDefault="008F3162" w:rsidP="006E268B">
      <w:pPr>
        <w:pStyle w:val="HTMLncedenBiimlendirilmi"/>
        <w:numPr>
          <w:ilvl w:val="0"/>
          <w:numId w:val="12"/>
        </w:numPr>
        <w:shd w:val="clear" w:color="auto" w:fill="FFFFFF"/>
        <w:rPr>
          <w:rFonts w:asciiTheme="minorHAnsi" w:hAnsiTheme="minorHAnsi"/>
          <w:color w:val="212121"/>
          <w:sz w:val="24"/>
          <w:szCs w:val="24"/>
        </w:rPr>
      </w:pPr>
      <w:r w:rsidRPr="008F3162">
        <w:rPr>
          <w:rFonts w:asciiTheme="minorHAnsi" w:hAnsiTheme="minorHAnsi"/>
          <w:color w:val="212121"/>
          <w:sz w:val="24"/>
          <w:szCs w:val="24"/>
        </w:rPr>
        <w:t xml:space="preserve">Visit </w:t>
      </w:r>
      <w:r>
        <w:rPr>
          <w:rFonts w:asciiTheme="minorHAnsi" w:hAnsiTheme="minorHAnsi"/>
          <w:color w:val="212121"/>
          <w:sz w:val="24"/>
          <w:szCs w:val="24"/>
        </w:rPr>
        <w:t xml:space="preserve">to </w:t>
      </w:r>
      <w:r w:rsidRPr="008F3162">
        <w:rPr>
          <w:rFonts w:asciiTheme="minorHAnsi" w:hAnsiTheme="minorHAnsi"/>
          <w:color w:val="212121"/>
          <w:sz w:val="24"/>
          <w:szCs w:val="24"/>
        </w:rPr>
        <w:t xml:space="preserve">the </w:t>
      </w:r>
      <w:r>
        <w:rPr>
          <w:rFonts w:asciiTheme="minorHAnsi" w:hAnsiTheme="minorHAnsi"/>
          <w:color w:val="212121"/>
          <w:sz w:val="24"/>
          <w:szCs w:val="24"/>
        </w:rPr>
        <w:t xml:space="preserve">largest </w:t>
      </w:r>
      <w:r w:rsidRPr="008F3162">
        <w:rPr>
          <w:rFonts w:asciiTheme="minorHAnsi" w:hAnsiTheme="minorHAnsi"/>
          <w:color w:val="212121"/>
          <w:sz w:val="24"/>
          <w:szCs w:val="24"/>
        </w:rPr>
        <w:t xml:space="preserve">power plant equipment </w:t>
      </w:r>
      <w:r>
        <w:rPr>
          <w:rFonts w:asciiTheme="minorHAnsi" w:hAnsiTheme="minorHAnsi"/>
          <w:color w:val="212121"/>
          <w:sz w:val="24"/>
          <w:szCs w:val="24"/>
        </w:rPr>
        <w:t>maker in Iran</w:t>
      </w:r>
    </w:p>
    <w:p w:rsidR="008F3162" w:rsidRPr="008F3162" w:rsidRDefault="008F3162" w:rsidP="006E268B">
      <w:pPr>
        <w:pStyle w:val="HTMLncedenBiimlendirilmi"/>
        <w:numPr>
          <w:ilvl w:val="0"/>
          <w:numId w:val="12"/>
        </w:numPr>
        <w:shd w:val="clear" w:color="auto" w:fill="FFFFFF"/>
        <w:rPr>
          <w:rFonts w:asciiTheme="minorHAnsi" w:hAnsiTheme="minorHAnsi"/>
          <w:color w:val="212121"/>
          <w:sz w:val="24"/>
          <w:szCs w:val="24"/>
        </w:rPr>
      </w:pPr>
      <w:r w:rsidRPr="008F3162">
        <w:rPr>
          <w:rFonts w:asciiTheme="minorHAnsi" w:hAnsiTheme="minorHAnsi"/>
          <w:color w:val="212121"/>
          <w:sz w:val="24"/>
          <w:szCs w:val="24"/>
        </w:rPr>
        <w:t xml:space="preserve">Dinner </w:t>
      </w:r>
      <w:r>
        <w:rPr>
          <w:rFonts w:asciiTheme="minorHAnsi" w:hAnsiTheme="minorHAnsi"/>
          <w:color w:val="212121"/>
          <w:sz w:val="24"/>
          <w:szCs w:val="24"/>
        </w:rPr>
        <w:t>invitation (Gala)</w:t>
      </w:r>
    </w:p>
    <w:p w:rsidR="008F3162" w:rsidRPr="008F3162" w:rsidRDefault="008F3162" w:rsidP="008F3162">
      <w:pPr>
        <w:pStyle w:val="HTMLncedenBiimlendirilmi"/>
        <w:shd w:val="clear" w:color="auto" w:fill="FFFFFF"/>
        <w:rPr>
          <w:rFonts w:asciiTheme="minorHAnsi" w:hAnsiTheme="minorHAnsi"/>
          <w:color w:val="212121"/>
          <w:sz w:val="24"/>
          <w:szCs w:val="24"/>
        </w:rPr>
      </w:pPr>
    </w:p>
    <w:p w:rsidR="008F3162" w:rsidRPr="006E268B" w:rsidRDefault="008F3162" w:rsidP="006E268B">
      <w:pPr>
        <w:pStyle w:val="HTMLncedenBiimlendirilmi"/>
        <w:shd w:val="clear" w:color="auto" w:fill="FFFFFF"/>
        <w:rPr>
          <w:rFonts w:asciiTheme="minorHAnsi" w:hAnsiTheme="minorHAnsi"/>
          <w:color w:val="FF0000"/>
          <w:sz w:val="24"/>
          <w:szCs w:val="24"/>
        </w:rPr>
      </w:pPr>
      <w:r w:rsidRPr="006E268B">
        <w:rPr>
          <w:rFonts w:asciiTheme="minorHAnsi" w:hAnsiTheme="minorHAnsi"/>
          <w:color w:val="FF0000"/>
          <w:sz w:val="24"/>
          <w:szCs w:val="24"/>
        </w:rPr>
        <w:t xml:space="preserve">Academic </w:t>
      </w:r>
    </w:p>
    <w:p w:rsidR="008F3162" w:rsidRPr="008F3162" w:rsidRDefault="008F3162" w:rsidP="006E268B">
      <w:pPr>
        <w:pStyle w:val="HTMLncedenBiimlendirilmi"/>
        <w:numPr>
          <w:ilvl w:val="0"/>
          <w:numId w:val="13"/>
        </w:numPr>
        <w:shd w:val="clear" w:color="auto" w:fill="FFFFFF"/>
        <w:rPr>
          <w:rFonts w:asciiTheme="minorHAnsi" w:hAnsiTheme="minorHAnsi"/>
          <w:color w:val="212121"/>
          <w:sz w:val="24"/>
          <w:szCs w:val="24"/>
        </w:rPr>
      </w:pPr>
      <w:r>
        <w:rPr>
          <w:rFonts w:asciiTheme="minorHAnsi" w:hAnsiTheme="minorHAnsi"/>
          <w:color w:val="212121"/>
          <w:sz w:val="24"/>
          <w:szCs w:val="24"/>
        </w:rPr>
        <w:t xml:space="preserve">Certification and presentation of articles reviewed and accepted by scientific committee </w:t>
      </w:r>
    </w:p>
    <w:p w:rsidR="008F3162" w:rsidRPr="008F3162" w:rsidRDefault="008F3162" w:rsidP="006E268B">
      <w:pPr>
        <w:pStyle w:val="HTMLncedenBiimlendirilmi"/>
        <w:numPr>
          <w:ilvl w:val="0"/>
          <w:numId w:val="13"/>
        </w:numPr>
        <w:shd w:val="clear" w:color="auto" w:fill="FFFFFF"/>
        <w:rPr>
          <w:rFonts w:asciiTheme="minorHAnsi" w:hAnsiTheme="minorHAnsi"/>
          <w:color w:val="212121"/>
          <w:sz w:val="24"/>
          <w:szCs w:val="24"/>
        </w:rPr>
      </w:pPr>
      <w:r>
        <w:rPr>
          <w:rFonts w:asciiTheme="minorHAnsi" w:hAnsiTheme="minorHAnsi"/>
          <w:color w:val="212121"/>
          <w:sz w:val="24"/>
          <w:szCs w:val="24"/>
        </w:rPr>
        <w:t>W</w:t>
      </w:r>
      <w:r w:rsidR="006E268B">
        <w:rPr>
          <w:rFonts w:asciiTheme="minorHAnsi" w:hAnsiTheme="minorHAnsi"/>
          <w:color w:val="212121"/>
          <w:sz w:val="24"/>
          <w:szCs w:val="24"/>
        </w:rPr>
        <w:t>orkshop</w:t>
      </w:r>
      <w:r w:rsidRPr="008F3162">
        <w:rPr>
          <w:rFonts w:asciiTheme="minorHAnsi" w:hAnsiTheme="minorHAnsi"/>
          <w:color w:val="212121"/>
          <w:sz w:val="24"/>
          <w:szCs w:val="24"/>
        </w:rPr>
        <w:t xml:space="preserve"> </w:t>
      </w:r>
      <w:r w:rsidR="006E268B">
        <w:rPr>
          <w:rFonts w:asciiTheme="minorHAnsi" w:hAnsiTheme="minorHAnsi"/>
          <w:color w:val="212121"/>
          <w:sz w:val="24"/>
          <w:szCs w:val="24"/>
        </w:rPr>
        <w:t>presentations by high level academics and prominent energy companies</w:t>
      </w:r>
      <w:r w:rsidRPr="008F3162">
        <w:rPr>
          <w:rFonts w:asciiTheme="minorHAnsi" w:hAnsiTheme="minorHAnsi"/>
          <w:color w:val="212121"/>
          <w:sz w:val="24"/>
          <w:szCs w:val="24"/>
        </w:rPr>
        <w:t xml:space="preserve"> (companies interested in holding workshops can contact the secretariat)</w:t>
      </w:r>
    </w:p>
    <w:p w:rsidR="008F3162" w:rsidRPr="008F3162" w:rsidRDefault="008F3162" w:rsidP="008F3162">
      <w:pPr>
        <w:spacing w:after="0" w:line="240" w:lineRule="auto"/>
        <w:jc w:val="both"/>
        <w:rPr>
          <w:rFonts w:cs="B Nazanin"/>
          <w:b/>
          <w:bCs/>
          <w:color w:val="0D0D0D" w:themeColor="text1" w:themeTint="F2"/>
          <w:sz w:val="24"/>
          <w:szCs w:val="24"/>
          <w:rtl/>
          <w:lang w:bidi="fa-IR"/>
        </w:rPr>
      </w:pPr>
    </w:p>
    <w:p w:rsidR="0014235F" w:rsidRPr="00CC290B" w:rsidRDefault="0014235F" w:rsidP="008F3162">
      <w:pPr>
        <w:spacing w:after="0" w:line="240" w:lineRule="auto"/>
        <w:jc w:val="both"/>
        <w:rPr>
          <w:rFonts w:cs="B Nazanin"/>
          <w:color w:val="0D0D0D" w:themeColor="text1" w:themeTint="F2"/>
          <w:sz w:val="24"/>
          <w:szCs w:val="24"/>
          <w:lang w:bidi="fa-IR"/>
        </w:rPr>
      </w:pPr>
    </w:p>
    <w:p w:rsidR="0075238A" w:rsidRDefault="0075238A" w:rsidP="00D92A21">
      <w:pPr>
        <w:shd w:val="clear" w:color="auto" w:fill="FFFFFF"/>
        <w:spacing w:after="0" w:line="240" w:lineRule="auto"/>
        <w:jc w:val="lowKashida"/>
        <w:rPr>
          <w:rFonts w:eastAsia="Times New Roman" w:cs="Times New Roman"/>
          <w:color w:val="FF0000"/>
          <w:sz w:val="28"/>
          <w:szCs w:val="28"/>
        </w:rPr>
      </w:pPr>
      <w:r w:rsidRPr="00CC290B">
        <w:rPr>
          <w:rFonts w:eastAsia="Times New Roman" w:cs="Times New Roman"/>
          <w:b/>
          <w:bCs/>
          <w:color w:val="FF0000"/>
          <w:sz w:val="28"/>
          <w:szCs w:val="28"/>
        </w:rPr>
        <w:t>Why participate?</w:t>
      </w:r>
    </w:p>
    <w:p w:rsidR="00D92A21" w:rsidRPr="00D92A21" w:rsidRDefault="00D92A21" w:rsidP="00D92A21">
      <w:pPr>
        <w:shd w:val="clear" w:color="auto" w:fill="FFFFFF"/>
        <w:spacing w:after="0" w:line="240" w:lineRule="auto"/>
        <w:jc w:val="lowKashida"/>
        <w:rPr>
          <w:rFonts w:eastAsia="Times New Roman" w:cs="Times New Roman"/>
          <w:color w:val="FF0000"/>
          <w:sz w:val="28"/>
          <w:szCs w:val="28"/>
        </w:rPr>
      </w:pPr>
    </w:p>
    <w:p w:rsidR="0075238A" w:rsidRPr="00D92A21" w:rsidRDefault="0075238A" w:rsidP="00573FDF">
      <w:pPr>
        <w:pStyle w:val="ListeParagraf"/>
        <w:numPr>
          <w:ilvl w:val="0"/>
          <w:numId w:val="6"/>
        </w:numPr>
        <w:shd w:val="clear" w:color="auto" w:fill="FFFFFF"/>
        <w:bidi w:val="0"/>
        <w:spacing w:after="0" w:line="240" w:lineRule="auto"/>
        <w:jc w:val="lowKashida"/>
        <w:rPr>
          <w:rFonts w:asciiTheme="minorHAnsi" w:eastAsia="Times New Roman" w:hAnsiTheme="minorHAnsi" w:cs="Times New Roman"/>
          <w:sz w:val="24"/>
          <w:szCs w:val="24"/>
        </w:rPr>
      </w:pPr>
      <w:r w:rsidRPr="00D92A21">
        <w:rPr>
          <w:rFonts w:asciiTheme="minorHAnsi" w:eastAsia="Times New Roman" w:hAnsiTheme="minorHAnsi" w:cs="Times New Roman"/>
          <w:sz w:val="24"/>
          <w:szCs w:val="24"/>
        </w:rPr>
        <w:t>Considering the great energy potentials in the ECO region, creating cooperating mechanisms such as consortiums brings prosperity to private and public companies in the region as well as people and governments receiving the services.</w:t>
      </w:r>
    </w:p>
    <w:p w:rsidR="0075238A" w:rsidRPr="00D92A21" w:rsidRDefault="0075238A" w:rsidP="00573FDF">
      <w:pPr>
        <w:pStyle w:val="ListeParagraf"/>
        <w:shd w:val="clear" w:color="auto" w:fill="FFFFFF"/>
        <w:bidi w:val="0"/>
        <w:spacing w:after="0" w:line="240" w:lineRule="auto"/>
        <w:ind w:left="567"/>
        <w:jc w:val="lowKashida"/>
        <w:rPr>
          <w:rFonts w:asciiTheme="minorHAnsi" w:eastAsia="Times New Roman" w:hAnsiTheme="minorHAnsi" w:cs="Times New Roman"/>
          <w:sz w:val="24"/>
          <w:szCs w:val="24"/>
        </w:rPr>
      </w:pPr>
    </w:p>
    <w:p w:rsidR="0075238A" w:rsidRPr="00D92A21" w:rsidRDefault="0075238A" w:rsidP="00573FDF">
      <w:pPr>
        <w:pStyle w:val="ListeParagraf"/>
        <w:numPr>
          <w:ilvl w:val="0"/>
          <w:numId w:val="6"/>
        </w:numPr>
        <w:shd w:val="clear" w:color="auto" w:fill="FFFFFF"/>
        <w:bidi w:val="0"/>
        <w:spacing w:after="0" w:line="240" w:lineRule="auto"/>
        <w:jc w:val="lowKashida"/>
        <w:rPr>
          <w:rFonts w:asciiTheme="minorHAnsi" w:eastAsia="Times New Roman" w:hAnsiTheme="minorHAnsi" w:cs="Times New Roman"/>
          <w:sz w:val="24"/>
          <w:szCs w:val="24"/>
        </w:rPr>
      </w:pPr>
      <w:r w:rsidRPr="00D92A21">
        <w:rPr>
          <w:rFonts w:asciiTheme="minorHAnsi" w:eastAsia="Times New Roman" w:hAnsiTheme="minorHAnsi" w:cs="Times New Roman"/>
          <w:sz w:val="24"/>
          <w:szCs w:val="24"/>
        </w:rPr>
        <w:t>Regulating and organizing required contracts for major projects in the region, help better understanding of flow of energy and provides better opportunities for international financing organizations to invest.</w:t>
      </w:r>
    </w:p>
    <w:p w:rsidR="0075238A" w:rsidRPr="00D92A21" w:rsidRDefault="0075238A" w:rsidP="00573FDF">
      <w:pPr>
        <w:pStyle w:val="ListeParagraf"/>
        <w:bidi w:val="0"/>
        <w:spacing w:after="0"/>
        <w:ind w:left="567"/>
        <w:jc w:val="lowKashida"/>
        <w:rPr>
          <w:rFonts w:asciiTheme="minorHAnsi" w:eastAsia="Times New Roman" w:hAnsiTheme="minorHAnsi" w:cs="Times New Roman"/>
          <w:sz w:val="24"/>
          <w:szCs w:val="24"/>
        </w:rPr>
      </w:pPr>
    </w:p>
    <w:p w:rsidR="0075238A" w:rsidRPr="00D92A21" w:rsidRDefault="0075238A" w:rsidP="00573FDF">
      <w:pPr>
        <w:pStyle w:val="ListeParagraf"/>
        <w:numPr>
          <w:ilvl w:val="0"/>
          <w:numId w:val="6"/>
        </w:numPr>
        <w:shd w:val="clear" w:color="auto" w:fill="FFFFFF"/>
        <w:bidi w:val="0"/>
        <w:spacing w:after="0" w:line="240" w:lineRule="auto"/>
        <w:jc w:val="lowKashida"/>
        <w:rPr>
          <w:rFonts w:asciiTheme="minorHAnsi" w:eastAsia="Times New Roman" w:hAnsiTheme="minorHAnsi" w:cs="Times New Roman"/>
          <w:sz w:val="24"/>
          <w:szCs w:val="24"/>
        </w:rPr>
      </w:pPr>
      <w:r w:rsidRPr="00D92A21">
        <w:rPr>
          <w:rFonts w:asciiTheme="minorHAnsi" w:eastAsia="Times New Roman" w:hAnsiTheme="minorHAnsi" w:cs="Times New Roman"/>
          <w:sz w:val="24"/>
          <w:szCs w:val="24"/>
        </w:rPr>
        <w:lastRenderedPageBreak/>
        <w:t xml:space="preserve">The establishment of these energy consortiums speeds up and facilitates the erection of major projects in the ECO region and helps the recipients of infrastructural projects to make their selections in an orderly manner. </w:t>
      </w:r>
    </w:p>
    <w:p w:rsidR="0075238A" w:rsidRPr="00D92A21" w:rsidRDefault="0075238A" w:rsidP="00573FDF">
      <w:pPr>
        <w:pStyle w:val="ListeParagraf"/>
        <w:bidi w:val="0"/>
        <w:ind w:left="567"/>
        <w:jc w:val="lowKashida"/>
        <w:rPr>
          <w:rFonts w:asciiTheme="minorHAnsi" w:eastAsia="Times New Roman" w:hAnsiTheme="minorHAnsi" w:cs="Times New Roman"/>
          <w:sz w:val="24"/>
          <w:szCs w:val="24"/>
        </w:rPr>
      </w:pPr>
    </w:p>
    <w:p w:rsidR="0075238A" w:rsidRPr="00D92A21" w:rsidRDefault="0075238A" w:rsidP="00573FDF">
      <w:pPr>
        <w:pStyle w:val="ListeParagraf"/>
        <w:numPr>
          <w:ilvl w:val="0"/>
          <w:numId w:val="6"/>
        </w:numPr>
        <w:shd w:val="clear" w:color="auto" w:fill="FFFFFF"/>
        <w:bidi w:val="0"/>
        <w:spacing w:after="0" w:line="240" w:lineRule="auto"/>
        <w:jc w:val="lowKashida"/>
        <w:rPr>
          <w:rFonts w:asciiTheme="minorHAnsi" w:eastAsia="Times New Roman" w:hAnsiTheme="minorHAnsi" w:cs="Times New Roman"/>
          <w:sz w:val="24"/>
          <w:szCs w:val="24"/>
        </w:rPr>
      </w:pPr>
      <w:r w:rsidRPr="00D92A21">
        <w:rPr>
          <w:rFonts w:asciiTheme="minorHAnsi" w:eastAsia="Times New Roman" w:hAnsiTheme="minorHAnsi" w:cs="Times New Roman"/>
          <w:sz w:val="24"/>
          <w:szCs w:val="24"/>
        </w:rPr>
        <w:t>Organizing cooperative mechanisms in the ECO region facilitates design and definition of major regional projects and helps strategic decision making.</w:t>
      </w:r>
    </w:p>
    <w:p w:rsidR="00E83C93" w:rsidRPr="00E83C93" w:rsidRDefault="00E83C93" w:rsidP="00E83C93">
      <w:pPr>
        <w:pStyle w:val="HTMLncedenBiimlendirilmi"/>
        <w:shd w:val="clear" w:color="auto" w:fill="FFFFFF"/>
        <w:rPr>
          <w:rFonts w:asciiTheme="minorHAnsi" w:hAnsiTheme="minorHAnsi"/>
          <w:color w:val="212121"/>
          <w:sz w:val="24"/>
          <w:szCs w:val="24"/>
        </w:rPr>
      </w:pPr>
    </w:p>
    <w:p w:rsidR="0013468D" w:rsidRPr="0013468D" w:rsidRDefault="0013468D" w:rsidP="0013468D">
      <w:pPr>
        <w:spacing w:after="0" w:line="240" w:lineRule="auto"/>
        <w:rPr>
          <w:b/>
          <w:bCs/>
          <w:color w:val="FF0000"/>
          <w:sz w:val="24"/>
          <w:szCs w:val="24"/>
          <w:u w:val="single"/>
        </w:rPr>
      </w:pPr>
      <w:r w:rsidRPr="0013468D">
        <w:rPr>
          <w:b/>
          <w:color w:val="FF0000"/>
          <w:sz w:val="24"/>
          <w:szCs w:val="24"/>
          <w:u w:val="single"/>
        </w:rPr>
        <w:t>DRAFT AGENDA</w:t>
      </w:r>
    </w:p>
    <w:p w:rsidR="0013468D" w:rsidRPr="0013468D" w:rsidRDefault="0013468D" w:rsidP="0013468D">
      <w:pPr>
        <w:spacing w:after="0" w:line="240" w:lineRule="auto"/>
        <w:ind w:left="420"/>
        <w:rPr>
          <w:b/>
          <w:bCs/>
          <w:sz w:val="24"/>
          <w:szCs w:val="24"/>
        </w:rPr>
      </w:pPr>
    </w:p>
    <w:p w:rsidR="0013468D" w:rsidRPr="0013468D" w:rsidRDefault="0013468D" w:rsidP="0013468D">
      <w:pPr>
        <w:spacing w:after="0" w:line="240" w:lineRule="auto"/>
        <w:ind w:left="1080" w:hanging="1080"/>
        <w:rPr>
          <w:sz w:val="18"/>
          <w:szCs w:val="18"/>
        </w:rPr>
      </w:pPr>
    </w:p>
    <w:p w:rsidR="0013468D" w:rsidRPr="0013468D" w:rsidRDefault="0013468D" w:rsidP="0013468D">
      <w:pPr>
        <w:pStyle w:val="ListeParagraf"/>
        <w:numPr>
          <w:ilvl w:val="0"/>
          <w:numId w:val="10"/>
        </w:numPr>
        <w:bidi w:val="0"/>
        <w:spacing w:after="0" w:line="240" w:lineRule="auto"/>
        <w:ind w:left="1080"/>
        <w:rPr>
          <w:rFonts w:asciiTheme="minorHAnsi" w:hAnsiTheme="minorHAnsi"/>
          <w:sz w:val="24"/>
          <w:szCs w:val="24"/>
        </w:rPr>
      </w:pPr>
      <w:r w:rsidRPr="0013468D">
        <w:rPr>
          <w:rFonts w:asciiTheme="minorHAnsi" w:hAnsiTheme="minorHAnsi"/>
          <w:sz w:val="24"/>
          <w:szCs w:val="24"/>
        </w:rPr>
        <w:t>Inauguration of the Meeting</w:t>
      </w:r>
    </w:p>
    <w:p w:rsidR="0013468D" w:rsidRPr="0013468D" w:rsidRDefault="0013468D" w:rsidP="0013468D">
      <w:pPr>
        <w:pStyle w:val="ListeParagraf"/>
        <w:numPr>
          <w:ilvl w:val="0"/>
          <w:numId w:val="10"/>
        </w:numPr>
        <w:bidi w:val="0"/>
        <w:spacing w:after="0" w:line="240" w:lineRule="auto"/>
        <w:ind w:left="1080"/>
        <w:rPr>
          <w:rFonts w:asciiTheme="minorHAnsi" w:hAnsiTheme="minorHAnsi"/>
          <w:sz w:val="24"/>
          <w:szCs w:val="24"/>
        </w:rPr>
      </w:pPr>
      <w:r w:rsidRPr="0013468D">
        <w:rPr>
          <w:rFonts w:asciiTheme="minorHAnsi" w:hAnsiTheme="minorHAnsi"/>
          <w:sz w:val="24"/>
          <w:szCs w:val="24"/>
        </w:rPr>
        <w:t>Election of the Chairperson</w:t>
      </w:r>
    </w:p>
    <w:p w:rsidR="0013468D" w:rsidRPr="0013468D" w:rsidRDefault="0013468D" w:rsidP="0013468D">
      <w:pPr>
        <w:pStyle w:val="ListeParagraf"/>
        <w:numPr>
          <w:ilvl w:val="0"/>
          <w:numId w:val="10"/>
        </w:numPr>
        <w:bidi w:val="0"/>
        <w:spacing w:after="0" w:line="240" w:lineRule="auto"/>
        <w:ind w:left="1080"/>
        <w:rPr>
          <w:rFonts w:asciiTheme="minorHAnsi" w:hAnsiTheme="minorHAnsi"/>
          <w:sz w:val="24"/>
          <w:szCs w:val="24"/>
        </w:rPr>
      </w:pPr>
      <w:r w:rsidRPr="0013468D">
        <w:rPr>
          <w:rFonts w:asciiTheme="minorHAnsi" w:hAnsiTheme="minorHAnsi"/>
          <w:sz w:val="24"/>
          <w:szCs w:val="24"/>
        </w:rPr>
        <w:t xml:space="preserve">Adoption of the Agenda </w:t>
      </w:r>
    </w:p>
    <w:p w:rsidR="0013468D" w:rsidRPr="0013468D" w:rsidRDefault="0013468D" w:rsidP="0013468D">
      <w:pPr>
        <w:pStyle w:val="ListeParagraf"/>
        <w:numPr>
          <w:ilvl w:val="0"/>
          <w:numId w:val="10"/>
        </w:numPr>
        <w:bidi w:val="0"/>
        <w:spacing w:after="0" w:line="240" w:lineRule="auto"/>
        <w:ind w:left="1080"/>
        <w:rPr>
          <w:rFonts w:asciiTheme="minorHAnsi" w:hAnsiTheme="minorHAnsi"/>
          <w:sz w:val="24"/>
          <w:szCs w:val="24"/>
        </w:rPr>
      </w:pPr>
      <w:r w:rsidRPr="0013468D">
        <w:rPr>
          <w:rFonts w:asciiTheme="minorHAnsi" w:hAnsiTheme="minorHAnsi"/>
          <w:sz w:val="24"/>
          <w:szCs w:val="24"/>
        </w:rPr>
        <w:t>Establishment of the Drafting Committee</w:t>
      </w:r>
    </w:p>
    <w:p w:rsidR="0013468D" w:rsidRPr="0013468D" w:rsidRDefault="0013468D" w:rsidP="0013468D">
      <w:pPr>
        <w:pStyle w:val="ListeParagraf"/>
        <w:numPr>
          <w:ilvl w:val="0"/>
          <w:numId w:val="10"/>
        </w:numPr>
        <w:bidi w:val="0"/>
        <w:spacing w:after="0" w:line="240" w:lineRule="auto"/>
        <w:ind w:left="1080"/>
        <w:rPr>
          <w:rFonts w:asciiTheme="minorHAnsi" w:hAnsiTheme="minorHAnsi"/>
          <w:sz w:val="24"/>
          <w:szCs w:val="24"/>
        </w:rPr>
      </w:pPr>
      <w:r w:rsidRPr="0013468D">
        <w:rPr>
          <w:rFonts w:asciiTheme="minorHAnsi" w:hAnsiTheme="minorHAnsi"/>
          <w:sz w:val="24"/>
          <w:szCs w:val="24"/>
        </w:rPr>
        <w:t>Brief review and follow-up of decisions and recommendations of the 1</w:t>
      </w:r>
      <w:r w:rsidRPr="0013468D">
        <w:rPr>
          <w:rFonts w:asciiTheme="minorHAnsi" w:hAnsiTheme="minorHAnsi"/>
          <w:sz w:val="24"/>
          <w:szCs w:val="24"/>
          <w:vertAlign w:val="superscript"/>
        </w:rPr>
        <w:t>st</w:t>
      </w:r>
      <w:r w:rsidRPr="0013468D">
        <w:rPr>
          <w:rFonts w:asciiTheme="minorHAnsi" w:hAnsiTheme="minorHAnsi"/>
          <w:sz w:val="24"/>
          <w:szCs w:val="24"/>
        </w:rPr>
        <w:t xml:space="preserve"> Meeting of ECO Public and Private Sector Energy/Petrochemical Consortiums/Companies</w:t>
      </w:r>
    </w:p>
    <w:p w:rsidR="0013468D" w:rsidRPr="0013468D" w:rsidRDefault="0013468D" w:rsidP="0013468D">
      <w:pPr>
        <w:pStyle w:val="ListeParagraf"/>
        <w:numPr>
          <w:ilvl w:val="0"/>
          <w:numId w:val="10"/>
        </w:numPr>
        <w:bidi w:val="0"/>
        <w:spacing w:after="0" w:line="240" w:lineRule="auto"/>
        <w:ind w:left="1080"/>
        <w:rPr>
          <w:rFonts w:asciiTheme="minorHAnsi" w:hAnsiTheme="minorHAnsi"/>
          <w:sz w:val="24"/>
          <w:szCs w:val="24"/>
        </w:rPr>
      </w:pPr>
      <w:r w:rsidRPr="0013468D">
        <w:rPr>
          <w:rFonts w:asciiTheme="minorHAnsi" w:hAnsiTheme="minorHAnsi"/>
          <w:sz w:val="24"/>
          <w:szCs w:val="24"/>
        </w:rPr>
        <w:t xml:space="preserve">Statements/Presentations by the Member States within the </w:t>
      </w:r>
      <w:r w:rsidRPr="0013468D">
        <w:rPr>
          <w:rFonts w:asciiTheme="minorHAnsi" w:hAnsiTheme="minorHAnsi" w:cs="Calibri"/>
          <w:bCs/>
          <w:sz w:val="24"/>
          <w:szCs w:val="24"/>
        </w:rPr>
        <w:t>Panel Discussions on:</w:t>
      </w:r>
    </w:p>
    <w:p w:rsidR="0013468D" w:rsidRPr="0013468D" w:rsidRDefault="0013468D" w:rsidP="0013468D">
      <w:pPr>
        <w:numPr>
          <w:ilvl w:val="0"/>
          <w:numId w:val="11"/>
        </w:numPr>
        <w:spacing w:after="0" w:line="240" w:lineRule="auto"/>
        <w:ind w:left="1440"/>
        <w:rPr>
          <w:sz w:val="24"/>
          <w:szCs w:val="24"/>
        </w:rPr>
      </w:pPr>
      <w:r w:rsidRPr="0013468D">
        <w:rPr>
          <w:sz w:val="24"/>
          <w:szCs w:val="24"/>
        </w:rPr>
        <w:t>Ways and means of galvanizing  financial resources and promoting investments in petrochemical sector of ECO Region;</w:t>
      </w:r>
    </w:p>
    <w:p w:rsidR="0013468D" w:rsidRPr="0013468D" w:rsidRDefault="0013468D" w:rsidP="0013468D">
      <w:pPr>
        <w:numPr>
          <w:ilvl w:val="0"/>
          <w:numId w:val="11"/>
        </w:numPr>
        <w:spacing w:after="0" w:line="240" w:lineRule="auto"/>
        <w:ind w:left="1440"/>
        <w:rPr>
          <w:sz w:val="24"/>
          <w:szCs w:val="24"/>
        </w:rPr>
      </w:pPr>
      <w:r w:rsidRPr="0013468D">
        <w:rPr>
          <w:sz w:val="24"/>
          <w:szCs w:val="24"/>
        </w:rPr>
        <w:t>Introducing national and international energy projects: Benefiting from potential of ECO free and special zones;</w:t>
      </w:r>
    </w:p>
    <w:p w:rsidR="0013468D" w:rsidRDefault="0013468D" w:rsidP="0013468D">
      <w:pPr>
        <w:numPr>
          <w:ilvl w:val="0"/>
          <w:numId w:val="11"/>
        </w:numPr>
        <w:spacing w:after="0" w:line="240" w:lineRule="auto"/>
        <w:ind w:left="1440"/>
        <w:rPr>
          <w:bCs/>
          <w:sz w:val="24"/>
          <w:szCs w:val="24"/>
          <w:u w:val="single"/>
        </w:rPr>
      </w:pPr>
      <w:r w:rsidRPr="0013468D">
        <w:rPr>
          <w:rFonts w:cs="Arial"/>
          <w:sz w:val="24"/>
          <w:szCs w:val="24"/>
        </w:rPr>
        <w:t>Roadmap for Establishment of the ECO Energy Consortium: Finding synergies and a way forward for streamlining regional cooperation.</w:t>
      </w:r>
    </w:p>
    <w:p w:rsidR="0013468D" w:rsidRPr="0013468D" w:rsidRDefault="0013468D" w:rsidP="0013468D">
      <w:pPr>
        <w:numPr>
          <w:ilvl w:val="0"/>
          <w:numId w:val="11"/>
        </w:numPr>
        <w:spacing w:after="0" w:line="240" w:lineRule="auto"/>
        <w:ind w:left="1440"/>
        <w:rPr>
          <w:bCs/>
          <w:sz w:val="24"/>
          <w:szCs w:val="24"/>
          <w:u w:val="single"/>
        </w:rPr>
      </w:pPr>
      <w:r w:rsidRPr="0013468D">
        <w:rPr>
          <w:sz w:val="24"/>
          <w:szCs w:val="24"/>
        </w:rPr>
        <w:t>Business Forum on e</w:t>
      </w:r>
      <w:r w:rsidRPr="0013468D">
        <w:rPr>
          <w:rFonts w:cs="Arial"/>
          <w:sz w:val="24"/>
          <w:szCs w:val="24"/>
        </w:rPr>
        <w:t xml:space="preserve">stablishment of the ECO Energy Consortiums and </w:t>
      </w:r>
      <w:r w:rsidRPr="0013468D">
        <w:rPr>
          <w:rFonts w:cs="Calibri"/>
          <w:bCs/>
          <w:sz w:val="24"/>
          <w:szCs w:val="24"/>
          <w:lang w:bidi="fa-IR"/>
        </w:rPr>
        <w:t xml:space="preserve">B2B Meetings </w:t>
      </w:r>
    </w:p>
    <w:p w:rsidR="0013468D" w:rsidRPr="0013468D" w:rsidRDefault="0013468D" w:rsidP="0013468D">
      <w:pPr>
        <w:pStyle w:val="ListeParagraf"/>
        <w:numPr>
          <w:ilvl w:val="0"/>
          <w:numId w:val="10"/>
        </w:numPr>
        <w:bidi w:val="0"/>
        <w:spacing w:after="0" w:line="240" w:lineRule="auto"/>
        <w:ind w:left="1080"/>
        <w:rPr>
          <w:rFonts w:asciiTheme="minorHAnsi" w:hAnsiTheme="minorHAnsi"/>
          <w:sz w:val="24"/>
          <w:szCs w:val="24"/>
        </w:rPr>
      </w:pPr>
      <w:r w:rsidRPr="0013468D">
        <w:rPr>
          <w:rFonts w:asciiTheme="minorHAnsi" w:hAnsiTheme="minorHAnsi"/>
          <w:sz w:val="24"/>
          <w:szCs w:val="24"/>
        </w:rPr>
        <w:t>Any other business</w:t>
      </w:r>
    </w:p>
    <w:p w:rsidR="0013468D" w:rsidRPr="0013468D" w:rsidRDefault="0013468D" w:rsidP="0013468D">
      <w:pPr>
        <w:pStyle w:val="ListeParagraf"/>
        <w:numPr>
          <w:ilvl w:val="0"/>
          <w:numId w:val="10"/>
        </w:numPr>
        <w:bidi w:val="0"/>
        <w:spacing w:after="0" w:line="240" w:lineRule="auto"/>
        <w:ind w:left="1080"/>
        <w:rPr>
          <w:rFonts w:asciiTheme="minorHAnsi" w:hAnsiTheme="minorHAnsi"/>
          <w:sz w:val="24"/>
          <w:szCs w:val="24"/>
        </w:rPr>
      </w:pPr>
      <w:r w:rsidRPr="0013468D">
        <w:rPr>
          <w:rFonts w:asciiTheme="minorHAnsi" w:hAnsiTheme="minorHAnsi"/>
          <w:sz w:val="24"/>
          <w:szCs w:val="24"/>
        </w:rPr>
        <w:t>Date &amp; Venue of the Next Meeting</w:t>
      </w:r>
    </w:p>
    <w:p w:rsidR="0013468D" w:rsidRPr="0013468D" w:rsidRDefault="0013468D" w:rsidP="0013468D">
      <w:pPr>
        <w:pStyle w:val="ListeParagraf"/>
        <w:numPr>
          <w:ilvl w:val="0"/>
          <w:numId w:val="10"/>
        </w:numPr>
        <w:bidi w:val="0"/>
        <w:spacing w:after="0" w:line="240" w:lineRule="auto"/>
        <w:ind w:left="1080"/>
        <w:rPr>
          <w:rFonts w:asciiTheme="minorHAnsi" w:hAnsiTheme="minorHAnsi"/>
          <w:sz w:val="24"/>
          <w:szCs w:val="24"/>
        </w:rPr>
      </w:pPr>
      <w:r w:rsidRPr="0013468D">
        <w:rPr>
          <w:rFonts w:asciiTheme="minorHAnsi" w:hAnsiTheme="minorHAnsi"/>
          <w:sz w:val="24"/>
          <w:szCs w:val="24"/>
        </w:rPr>
        <w:t>Adoption of the Report</w:t>
      </w:r>
    </w:p>
    <w:p w:rsidR="0013468D" w:rsidRPr="0013468D" w:rsidRDefault="0013468D" w:rsidP="0013468D">
      <w:pPr>
        <w:pStyle w:val="ListeParagraf"/>
        <w:numPr>
          <w:ilvl w:val="0"/>
          <w:numId w:val="10"/>
        </w:numPr>
        <w:bidi w:val="0"/>
        <w:spacing w:after="0" w:line="240" w:lineRule="auto"/>
        <w:ind w:left="1080"/>
        <w:rPr>
          <w:rFonts w:asciiTheme="minorHAnsi" w:hAnsiTheme="minorHAnsi"/>
          <w:sz w:val="24"/>
          <w:szCs w:val="24"/>
        </w:rPr>
      </w:pPr>
      <w:r w:rsidRPr="0013468D">
        <w:rPr>
          <w:rFonts w:asciiTheme="minorHAnsi" w:hAnsiTheme="minorHAnsi"/>
          <w:sz w:val="24"/>
          <w:szCs w:val="24"/>
        </w:rPr>
        <w:t>Closing Remarks</w:t>
      </w:r>
    </w:p>
    <w:p w:rsidR="00441CF9" w:rsidRPr="00097676" w:rsidRDefault="00441CF9" w:rsidP="0013468D">
      <w:pPr>
        <w:spacing w:after="0" w:line="240" w:lineRule="auto"/>
        <w:jc w:val="center"/>
        <w:outlineLvl w:val="0"/>
        <w:rPr>
          <w:rFonts w:ascii="Book Antiqua" w:hAnsi="Book Antiqua"/>
        </w:rPr>
      </w:pPr>
      <w:r w:rsidRPr="00097676">
        <w:rPr>
          <w:rFonts w:ascii="Book Antiqua" w:hAnsi="Book Antiqua"/>
        </w:rPr>
        <w:t>_________</w:t>
      </w:r>
    </w:p>
    <w:p w:rsidR="00441CF9" w:rsidRDefault="00441CF9" w:rsidP="0013468D">
      <w:pPr>
        <w:spacing w:after="0" w:line="240" w:lineRule="auto"/>
        <w:jc w:val="both"/>
        <w:rPr>
          <w:rFonts w:cs="B Nazanin"/>
          <w:b/>
          <w:bCs/>
          <w:color w:val="0D0D0D" w:themeColor="text1" w:themeTint="F2"/>
          <w:sz w:val="28"/>
          <w:szCs w:val="28"/>
          <w:lang w:bidi="fa-IR"/>
        </w:rPr>
      </w:pPr>
    </w:p>
    <w:p w:rsidR="00CC3292" w:rsidRPr="00D92A21" w:rsidRDefault="00CC3292" w:rsidP="00A6626E">
      <w:pPr>
        <w:bidi/>
        <w:spacing w:after="0" w:line="240" w:lineRule="auto"/>
        <w:jc w:val="both"/>
        <w:rPr>
          <w:rFonts w:cs="B Nazanin"/>
          <w:color w:val="0D0D0D" w:themeColor="text1" w:themeTint="F2"/>
          <w:rtl/>
          <w:lang w:bidi="fa-IR"/>
        </w:rPr>
      </w:pPr>
    </w:p>
    <w:p w:rsidR="00667B04" w:rsidRPr="00D92A21" w:rsidRDefault="00667B04" w:rsidP="00A6626E">
      <w:pPr>
        <w:spacing w:after="0" w:line="240" w:lineRule="auto"/>
        <w:rPr>
          <w:sz w:val="24"/>
          <w:szCs w:val="24"/>
        </w:rPr>
      </w:pPr>
    </w:p>
    <w:sectPr w:rsidR="00667B04" w:rsidRPr="00D92A21" w:rsidSect="00CE538B">
      <w:pgSz w:w="12240" w:h="15840"/>
      <w:pgMar w:top="1440" w:right="1440" w:bottom="1440" w:left="1440" w:header="720" w:footer="720" w:gutter="0"/>
      <w:pgBorders w:offsetFrom="page">
        <w:top w:val="dashDotStroked" w:sz="24" w:space="24" w:color="0070C0"/>
        <w:left w:val="dashDotStroked" w:sz="24" w:space="24" w:color="0070C0"/>
        <w:bottom w:val="dashDotStroked" w:sz="24" w:space="24" w:color="0070C0"/>
        <w:right w:val="dashDotStroked" w:sz="24" w:space="24" w:color="0070C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B Nazanin">
    <w:altName w:val="Courier New"/>
    <w:charset w:val="B2"/>
    <w:family w:val="auto"/>
    <w:pitch w:val="variable"/>
    <w:sig w:usb0="00002000" w:usb1="80000000" w:usb2="00000008" w:usb3="00000000" w:csb0="00000040"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B Titr">
    <w:charset w:val="B2"/>
    <w:family w:val="auto"/>
    <w:pitch w:val="variable"/>
    <w:sig w:usb0="00002001" w:usb1="80000000" w:usb2="00000008" w:usb3="00000000" w:csb0="00000040" w:csb1="00000000"/>
  </w:font>
  <w:font w:name="Helvetica">
    <w:panose1 w:val="020B0604020202020204"/>
    <w:charset w:val="A2"/>
    <w:family w:val="swiss"/>
    <w:pitch w:val="variable"/>
    <w:sig w:usb0="E0002EFF" w:usb1="C0007843"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16798"/>
    <w:multiLevelType w:val="hybridMultilevel"/>
    <w:tmpl w:val="FD9E1E82"/>
    <w:lvl w:ilvl="0" w:tplc="021E9A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C4F52"/>
    <w:multiLevelType w:val="hybridMultilevel"/>
    <w:tmpl w:val="811695F2"/>
    <w:lvl w:ilvl="0" w:tplc="021E9A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26C08"/>
    <w:multiLevelType w:val="hybridMultilevel"/>
    <w:tmpl w:val="DD4C4B56"/>
    <w:lvl w:ilvl="0" w:tplc="021E9A24">
      <w:start w:val="1"/>
      <w:numFmt w:val="bullet"/>
      <w:lvlText w:val=""/>
      <w:lvlJc w:val="left"/>
      <w:pPr>
        <w:ind w:left="720" w:hanging="360"/>
      </w:pPr>
      <w:rPr>
        <w:rFonts w:ascii="Symbol" w:hAnsi="Symbol" w:hint="default"/>
      </w:rPr>
    </w:lvl>
    <w:lvl w:ilvl="1" w:tplc="9CAAD286">
      <w:start w:val="1"/>
      <w:numFmt w:val="decimal"/>
      <w:lvlText w:val="%2."/>
      <w:lvlJc w:val="left"/>
      <w:pPr>
        <w:ind w:left="1800" w:hanging="720"/>
      </w:pPr>
      <w:rPr>
        <w:rFonts w:hint="default"/>
      </w:rPr>
    </w:lvl>
    <w:lvl w:ilvl="2" w:tplc="EA008AB6" w:tentative="1">
      <w:start w:val="1"/>
      <w:numFmt w:val="lowerRoman"/>
      <w:lvlText w:val="%3."/>
      <w:lvlJc w:val="right"/>
      <w:pPr>
        <w:ind w:left="2160" w:hanging="180"/>
      </w:pPr>
    </w:lvl>
    <w:lvl w:ilvl="3" w:tplc="CF347DCA" w:tentative="1">
      <w:start w:val="1"/>
      <w:numFmt w:val="decimal"/>
      <w:lvlText w:val="%4."/>
      <w:lvlJc w:val="left"/>
      <w:pPr>
        <w:ind w:left="2880" w:hanging="360"/>
      </w:pPr>
    </w:lvl>
    <w:lvl w:ilvl="4" w:tplc="2E4A4256" w:tentative="1">
      <w:start w:val="1"/>
      <w:numFmt w:val="lowerLetter"/>
      <w:lvlText w:val="%5."/>
      <w:lvlJc w:val="left"/>
      <w:pPr>
        <w:ind w:left="3600" w:hanging="360"/>
      </w:pPr>
    </w:lvl>
    <w:lvl w:ilvl="5" w:tplc="36A02278" w:tentative="1">
      <w:start w:val="1"/>
      <w:numFmt w:val="lowerRoman"/>
      <w:lvlText w:val="%6."/>
      <w:lvlJc w:val="right"/>
      <w:pPr>
        <w:ind w:left="4320" w:hanging="180"/>
      </w:pPr>
    </w:lvl>
    <w:lvl w:ilvl="6" w:tplc="BB7ACDBA" w:tentative="1">
      <w:start w:val="1"/>
      <w:numFmt w:val="decimal"/>
      <w:lvlText w:val="%7."/>
      <w:lvlJc w:val="left"/>
      <w:pPr>
        <w:ind w:left="5040" w:hanging="360"/>
      </w:pPr>
    </w:lvl>
    <w:lvl w:ilvl="7" w:tplc="0270E228" w:tentative="1">
      <w:start w:val="1"/>
      <w:numFmt w:val="lowerLetter"/>
      <w:lvlText w:val="%8."/>
      <w:lvlJc w:val="left"/>
      <w:pPr>
        <w:ind w:left="5760" w:hanging="360"/>
      </w:pPr>
    </w:lvl>
    <w:lvl w:ilvl="8" w:tplc="DF20920C" w:tentative="1">
      <w:start w:val="1"/>
      <w:numFmt w:val="lowerRoman"/>
      <w:lvlText w:val="%9."/>
      <w:lvlJc w:val="right"/>
      <w:pPr>
        <w:ind w:left="6480" w:hanging="180"/>
      </w:pPr>
    </w:lvl>
  </w:abstractNum>
  <w:abstractNum w:abstractNumId="3" w15:restartNumberingAfterBreak="0">
    <w:nsid w:val="17886F47"/>
    <w:multiLevelType w:val="hybridMultilevel"/>
    <w:tmpl w:val="67221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41C0E"/>
    <w:multiLevelType w:val="hybridMultilevel"/>
    <w:tmpl w:val="E864E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B000D2"/>
    <w:multiLevelType w:val="hybridMultilevel"/>
    <w:tmpl w:val="2166BB1C"/>
    <w:lvl w:ilvl="0" w:tplc="9BD82510">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600273"/>
    <w:multiLevelType w:val="hybridMultilevel"/>
    <w:tmpl w:val="BB5AEE10"/>
    <w:lvl w:ilvl="0" w:tplc="5F745CD6">
      <w:start w:val="1"/>
      <w:numFmt w:val="decimal"/>
      <w:lvlText w:val="%1."/>
      <w:lvlJc w:val="left"/>
      <w:pPr>
        <w:ind w:left="720" w:hanging="360"/>
      </w:pPr>
      <w:rPr>
        <w:rFonts w:hint="default"/>
      </w:rPr>
    </w:lvl>
    <w:lvl w:ilvl="1" w:tplc="EF202702" w:tentative="1">
      <w:start w:val="1"/>
      <w:numFmt w:val="lowerLetter"/>
      <w:lvlText w:val="%2."/>
      <w:lvlJc w:val="left"/>
      <w:pPr>
        <w:ind w:left="1440" w:hanging="360"/>
      </w:pPr>
    </w:lvl>
    <w:lvl w:ilvl="2" w:tplc="EA008AB6" w:tentative="1">
      <w:start w:val="1"/>
      <w:numFmt w:val="lowerRoman"/>
      <w:lvlText w:val="%3."/>
      <w:lvlJc w:val="right"/>
      <w:pPr>
        <w:ind w:left="2160" w:hanging="180"/>
      </w:pPr>
    </w:lvl>
    <w:lvl w:ilvl="3" w:tplc="CF347DCA" w:tentative="1">
      <w:start w:val="1"/>
      <w:numFmt w:val="decimal"/>
      <w:lvlText w:val="%4."/>
      <w:lvlJc w:val="left"/>
      <w:pPr>
        <w:ind w:left="2880" w:hanging="360"/>
      </w:pPr>
    </w:lvl>
    <w:lvl w:ilvl="4" w:tplc="2E4A4256" w:tentative="1">
      <w:start w:val="1"/>
      <w:numFmt w:val="lowerLetter"/>
      <w:lvlText w:val="%5."/>
      <w:lvlJc w:val="left"/>
      <w:pPr>
        <w:ind w:left="3600" w:hanging="360"/>
      </w:pPr>
    </w:lvl>
    <w:lvl w:ilvl="5" w:tplc="36A02278" w:tentative="1">
      <w:start w:val="1"/>
      <w:numFmt w:val="lowerRoman"/>
      <w:lvlText w:val="%6."/>
      <w:lvlJc w:val="right"/>
      <w:pPr>
        <w:ind w:left="4320" w:hanging="180"/>
      </w:pPr>
    </w:lvl>
    <w:lvl w:ilvl="6" w:tplc="BB7ACDBA" w:tentative="1">
      <w:start w:val="1"/>
      <w:numFmt w:val="decimal"/>
      <w:lvlText w:val="%7."/>
      <w:lvlJc w:val="left"/>
      <w:pPr>
        <w:ind w:left="5040" w:hanging="360"/>
      </w:pPr>
    </w:lvl>
    <w:lvl w:ilvl="7" w:tplc="0270E228" w:tentative="1">
      <w:start w:val="1"/>
      <w:numFmt w:val="lowerLetter"/>
      <w:lvlText w:val="%8."/>
      <w:lvlJc w:val="left"/>
      <w:pPr>
        <w:ind w:left="5760" w:hanging="360"/>
      </w:pPr>
    </w:lvl>
    <w:lvl w:ilvl="8" w:tplc="DF20920C" w:tentative="1">
      <w:start w:val="1"/>
      <w:numFmt w:val="lowerRoman"/>
      <w:lvlText w:val="%9."/>
      <w:lvlJc w:val="right"/>
      <w:pPr>
        <w:ind w:left="6480" w:hanging="180"/>
      </w:pPr>
    </w:lvl>
  </w:abstractNum>
  <w:abstractNum w:abstractNumId="7" w15:restartNumberingAfterBreak="0">
    <w:nsid w:val="3A7255BC"/>
    <w:multiLevelType w:val="hybridMultilevel"/>
    <w:tmpl w:val="C5D2C7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4BA4679"/>
    <w:multiLevelType w:val="hybridMultilevel"/>
    <w:tmpl w:val="BE24E1DA"/>
    <w:lvl w:ilvl="0" w:tplc="04090017">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4B4553F"/>
    <w:multiLevelType w:val="hybridMultilevel"/>
    <w:tmpl w:val="41748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99708D"/>
    <w:multiLevelType w:val="hybridMultilevel"/>
    <w:tmpl w:val="46EC1C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D54AC9"/>
    <w:multiLevelType w:val="hybridMultilevel"/>
    <w:tmpl w:val="8A44FD6E"/>
    <w:lvl w:ilvl="0" w:tplc="021E9A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FE0753"/>
    <w:multiLevelType w:val="hybridMultilevel"/>
    <w:tmpl w:val="BABAF9D4"/>
    <w:lvl w:ilvl="0" w:tplc="04090019">
      <w:start w:val="1"/>
      <w:numFmt w:val="lowerLetter"/>
      <w:lvlText w:val="%1."/>
      <w:lvlJc w:val="left"/>
      <w:pPr>
        <w:ind w:left="5040" w:hanging="360"/>
      </w:pPr>
      <w:rPr>
        <w:rFonts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num w:numId="1">
    <w:abstractNumId w:val="6"/>
  </w:num>
  <w:num w:numId="2">
    <w:abstractNumId w:val="12"/>
  </w:num>
  <w:num w:numId="3">
    <w:abstractNumId w:val="5"/>
  </w:num>
  <w:num w:numId="4">
    <w:abstractNumId w:val="3"/>
  </w:num>
  <w:num w:numId="5">
    <w:abstractNumId w:val="1"/>
  </w:num>
  <w:num w:numId="6">
    <w:abstractNumId w:val="2"/>
  </w:num>
  <w:num w:numId="7">
    <w:abstractNumId w:val="4"/>
  </w:num>
  <w:num w:numId="8">
    <w:abstractNumId w:val="9"/>
  </w:num>
  <w:num w:numId="9">
    <w:abstractNumId w:val="10"/>
  </w:num>
  <w:num w:numId="10">
    <w:abstractNumId w:val="7"/>
  </w:num>
  <w:num w:numId="11">
    <w:abstractNumId w:val="8"/>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010"/>
    <w:rsid w:val="000E5570"/>
    <w:rsid w:val="0013468D"/>
    <w:rsid w:val="001350BA"/>
    <w:rsid w:val="0014235F"/>
    <w:rsid w:val="00184E47"/>
    <w:rsid w:val="001B7C9A"/>
    <w:rsid w:val="001F6EFB"/>
    <w:rsid w:val="002B6D6A"/>
    <w:rsid w:val="002F19E4"/>
    <w:rsid w:val="00323C74"/>
    <w:rsid w:val="00392B91"/>
    <w:rsid w:val="003B2CFE"/>
    <w:rsid w:val="003F7356"/>
    <w:rsid w:val="00441CF9"/>
    <w:rsid w:val="00475A18"/>
    <w:rsid w:val="004A5F8F"/>
    <w:rsid w:val="004F25C4"/>
    <w:rsid w:val="00573FDF"/>
    <w:rsid w:val="006066E4"/>
    <w:rsid w:val="00651C65"/>
    <w:rsid w:val="006665B5"/>
    <w:rsid w:val="00667B04"/>
    <w:rsid w:val="00687BC6"/>
    <w:rsid w:val="006E268B"/>
    <w:rsid w:val="0075238A"/>
    <w:rsid w:val="007A645B"/>
    <w:rsid w:val="008F3162"/>
    <w:rsid w:val="00927A74"/>
    <w:rsid w:val="00973010"/>
    <w:rsid w:val="009C5462"/>
    <w:rsid w:val="009E48E1"/>
    <w:rsid w:val="00A2021E"/>
    <w:rsid w:val="00A3402D"/>
    <w:rsid w:val="00A50708"/>
    <w:rsid w:val="00A6626E"/>
    <w:rsid w:val="00AD5AAB"/>
    <w:rsid w:val="00AE00A8"/>
    <w:rsid w:val="00B8782A"/>
    <w:rsid w:val="00C03C07"/>
    <w:rsid w:val="00C05708"/>
    <w:rsid w:val="00C36F72"/>
    <w:rsid w:val="00C726C0"/>
    <w:rsid w:val="00C85EFB"/>
    <w:rsid w:val="00CC290B"/>
    <w:rsid w:val="00CC3292"/>
    <w:rsid w:val="00CE538B"/>
    <w:rsid w:val="00D51952"/>
    <w:rsid w:val="00D92A21"/>
    <w:rsid w:val="00E030BC"/>
    <w:rsid w:val="00E51C48"/>
    <w:rsid w:val="00E83C93"/>
    <w:rsid w:val="00E85C81"/>
    <w:rsid w:val="00ED42C8"/>
    <w:rsid w:val="00FB0496"/>
    <w:rsid w:val="00FE41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5BFA3"/>
  <w15:docId w15:val="{2FA374A8-9EB2-4AE4-AFEE-9973E858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D6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73010"/>
    <w:rPr>
      <w:b/>
      <w:bCs/>
    </w:rPr>
  </w:style>
  <w:style w:type="paragraph" w:styleId="HTMLncedenBiimlendirilmi">
    <w:name w:val="HTML Preformatted"/>
    <w:basedOn w:val="Normal"/>
    <w:link w:val="HTMLncedenBiimlendirilmiChar"/>
    <w:uiPriority w:val="99"/>
    <w:semiHidden/>
    <w:unhideWhenUsed/>
    <w:rsid w:val="00667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667B04"/>
    <w:rPr>
      <w:rFonts w:ascii="Courier New" w:eastAsia="Times New Roman" w:hAnsi="Courier New" w:cs="Courier New"/>
      <w:sz w:val="20"/>
      <w:szCs w:val="20"/>
    </w:rPr>
  </w:style>
  <w:style w:type="paragraph" w:styleId="ListeParagraf">
    <w:name w:val="List Paragraph"/>
    <w:basedOn w:val="Normal"/>
    <w:uiPriority w:val="34"/>
    <w:qFormat/>
    <w:rsid w:val="0075238A"/>
    <w:pPr>
      <w:bidi/>
      <w:ind w:left="720"/>
      <w:contextualSpacing/>
    </w:pPr>
    <w:rPr>
      <w:rFonts w:ascii="Calibri" w:eastAsia="Calibri" w:hAnsi="Calibri" w:cs="Arial"/>
    </w:rPr>
  </w:style>
  <w:style w:type="paragraph" w:styleId="BalonMetni">
    <w:name w:val="Balloon Text"/>
    <w:basedOn w:val="Normal"/>
    <w:link w:val="BalonMetniChar"/>
    <w:uiPriority w:val="99"/>
    <w:semiHidden/>
    <w:unhideWhenUsed/>
    <w:rsid w:val="00927A7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27A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513191">
      <w:bodyDiv w:val="1"/>
      <w:marLeft w:val="0"/>
      <w:marRight w:val="0"/>
      <w:marTop w:val="0"/>
      <w:marBottom w:val="0"/>
      <w:divBdr>
        <w:top w:val="none" w:sz="0" w:space="0" w:color="auto"/>
        <w:left w:val="none" w:sz="0" w:space="0" w:color="auto"/>
        <w:bottom w:val="none" w:sz="0" w:space="0" w:color="auto"/>
        <w:right w:val="none" w:sz="0" w:space="0" w:color="auto"/>
      </w:divBdr>
    </w:div>
    <w:div w:id="358703237">
      <w:bodyDiv w:val="1"/>
      <w:marLeft w:val="0"/>
      <w:marRight w:val="0"/>
      <w:marTop w:val="0"/>
      <w:marBottom w:val="0"/>
      <w:divBdr>
        <w:top w:val="none" w:sz="0" w:space="0" w:color="auto"/>
        <w:left w:val="none" w:sz="0" w:space="0" w:color="auto"/>
        <w:bottom w:val="none" w:sz="0" w:space="0" w:color="auto"/>
        <w:right w:val="none" w:sz="0" w:space="0" w:color="auto"/>
      </w:divBdr>
    </w:div>
    <w:div w:id="856043143">
      <w:bodyDiv w:val="1"/>
      <w:marLeft w:val="0"/>
      <w:marRight w:val="0"/>
      <w:marTop w:val="0"/>
      <w:marBottom w:val="0"/>
      <w:divBdr>
        <w:top w:val="none" w:sz="0" w:space="0" w:color="auto"/>
        <w:left w:val="none" w:sz="0" w:space="0" w:color="auto"/>
        <w:bottom w:val="none" w:sz="0" w:space="0" w:color="auto"/>
        <w:right w:val="none" w:sz="0" w:space="0" w:color="auto"/>
      </w:divBdr>
    </w:div>
    <w:div w:id="1032607862">
      <w:bodyDiv w:val="1"/>
      <w:marLeft w:val="0"/>
      <w:marRight w:val="0"/>
      <w:marTop w:val="0"/>
      <w:marBottom w:val="0"/>
      <w:divBdr>
        <w:top w:val="none" w:sz="0" w:space="0" w:color="auto"/>
        <w:left w:val="none" w:sz="0" w:space="0" w:color="auto"/>
        <w:bottom w:val="none" w:sz="0" w:space="0" w:color="auto"/>
        <w:right w:val="none" w:sz="0" w:space="0" w:color="auto"/>
      </w:divBdr>
    </w:div>
    <w:div w:id="208124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int/general_content/86055-History.html?t=General-content"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1106</Words>
  <Characters>6308</Characters>
  <Application>Microsoft Office Word</Application>
  <DocSecurity>0</DocSecurity>
  <Lines>52</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KAAN GAFFAROĞLU</cp:lastModifiedBy>
  <cp:revision>3</cp:revision>
  <cp:lastPrinted>2018-10-10T10:13:00Z</cp:lastPrinted>
  <dcterms:created xsi:type="dcterms:W3CDTF">2019-01-07T07:59:00Z</dcterms:created>
  <dcterms:modified xsi:type="dcterms:W3CDTF">2019-01-10T07:46:00Z</dcterms:modified>
</cp:coreProperties>
</file>